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06" w:rsidRPr="000E2EE2" w:rsidRDefault="002A4D06" w:rsidP="000E2E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E2EE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A4D06" w:rsidRDefault="002A4D06" w:rsidP="00600C32">
      <w:pPr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0"/>
        </w:rPr>
      </w:pPr>
      <w:bookmarkStart w:id="0" w:name="bookmark5"/>
      <w:r>
        <w:rPr>
          <w:rFonts w:ascii="Times New Roman" w:hAnsi="Times New Roman" w:cs="Arial"/>
          <w:b/>
          <w:color w:val="000000"/>
          <w:sz w:val="24"/>
          <w:szCs w:val="20"/>
        </w:rPr>
        <w:t>ГБОУ</w:t>
      </w:r>
      <w:r>
        <w:rPr>
          <w:rFonts w:ascii="Times New Roman" w:hAnsi="Times New Roman"/>
          <w:b/>
          <w:color w:val="000000"/>
          <w:sz w:val="24"/>
          <w:szCs w:val="20"/>
        </w:rPr>
        <w:t xml:space="preserve"> ШКОЛА № 525</w:t>
      </w:r>
    </w:p>
    <w:p w:rsidR="002A4D06" w:rsidRDefault="002A4D06" w:rsidP="00600C32">
      <w:pPr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С УГЛУБЛЕННЫМ ИЗУЧЕНИЕМ АНГЛИЙСКОГО ЯЗЫКА </w:t>
      </w:r>
    </w:p>
    <w:p w:rsidR="002A4D06" w:rsidRDefault="002A4D06" w:rsidP="00600C32">
      <w:pPr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ИМЕНИ ДВАЖДЫ ГЕРОЯ СОВЕТСКОГО СОЮЗА Г.М.ГРЕЧКО</w:t>
      </w:r>
    </w:p>
    <w:p w:rsidR="002A4D06" w:rsidRDefault="002A4D06" w:rsidP="00600C32">
      <w:pPr>
        <w:autoSpaceDN w:val="0"/>
        <w:spacing w:after="0" w:line="240" w:lineRule="auto"/>
        <w:jc w:val="center"/>
        <w:rPr>
          <w:rFonts w:ascii="Arial" w:hAnsi="Arial" w:cs="Arial"/>
          <w:color w:val="000000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МОСКОВСКОГО РАЙОНА САНКТ-ПЕТЕРБУРГА</w:t>
      </w:r>
    </w:p>
    <w:p w:rsidR="002A4D06" w:rsidRDefault="002A4D06" w:rsidP="00600C32">
      <w:pPr>
        <w:autoSpaceDN w:val="0"/>
        <w:spacing w:after="0" w:line="240" w:lineRule="auto"/>
        <w:jc w:val="center"/>
        <w:rPr>
          <w:rFonts w:ascii="Arial" w:hAnsi="Arial" w:cs="Arial"/>
          <w:color w:val="000000"/>
          <w:szCs w:val="20"/>
        </w:rPr>
      </w:pPr>
    </w:p>
    <w:p w:rsidR="002A4D06" w:rsidRDefault="002A4D06" w:rsidP="00600C32">
      <w:pPr>
        <w:autoSpaceDN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:rsidR="002A4D06" w:rsidRDefault="002A4D06" w:rsidP="00600C32">
      <w:pPr>
        <w:tabs>
          <w:tab w:val="left" w:pos="3675"/>
        </w:tabs>
        <w:autoSpaceDN w:val="0"/>
        <w:spacing w:after="0" w:line="240" w:lineRule="auto"/>
        <w:jc w:val="center"/>
        <w:rPr>
          <w:rFonts w:ascii="Arial" w:hAnsi="Arial" w:cs="Arial"/>
          <w:color w:val="000000"/>
          <w:szCs w:val="20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2A4D06" w:rsidTr="00602A8A">
        <w:tc>
          <w:tcPr>
            <w:tcW w:w="4785" w:type="dxa"/>
          </w:tcPr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ind w:firstLine="720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>ПРИНЯТА</w:t>
            </w: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>решением педагогического совета ГБОУ школа № 525 Московского района Санкт-Петербурга</w:t>
            </w: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 xml:space="preserve">Протокол от_28.08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Times New Roman" w:hAnsi="Times New Roman" w:cs="Arial"/>
                  <w:color w:val="000000"/>
                  <w:sz w:val="28"/>
                  <w:szCs w:val="28"/>
                </w:rPr>
                <w:t>2024 г</w:t>
              </w:r>
            </w:smartTag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>.№ 1</w:t>
            </w: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jc w:val="center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 xml:space="preserve">             УТВЕРЖДАЮ</w:t>
            </w: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 xml:space="preserve"> директор ГБОУ школа № 525 Московского района Санкт-Петербурга приказ № 109/1 от 31.08.2024г.</w:t>
            </w:r>
          </w:p>
          <w:p w:rsidR="002A4D06" w:rsidRDefault="002A4D06" w:rsidP="00602A8A">
            <w:pPr>
              <w:tabs>
                <w:tab w:val="left" w:pos="3675"/>
              </w:tabs>
              <w:autoSpaceDN w:val="0"/>
              <w:spacing w:after="0" w:line="240" w:lineRule="auto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Arial"/>
                <w:color w:val="000000"/>
                <w:sz w:val="28"/>
                <w:szCs w:val="28"/>
              </w:rPr>
              <w:t xml:space="preserve">                          Полякова Е.П.</w:t>
            </w:r>
          </w:p>
        </w:tc>
      </w:tr>
    </w:tbl>
    <w:p w:rsidR="002A4D06" w:rsidRDefault="002A4D06" w:rsidP="00600C32">
      <w:pPr>
        <w:tabs>
          <w:tab w:val="left" w:pos="3675"/>
        </w:tabs>
        <w:autoSpaceDN w:val="0"/>
        <w:spacing w:after="0" w:line="240" w:lineRule="auto"/>
        <w:jc w:val="center"/>
        <w:rPr>
          <w:rFonts w:ascii="Arial" w:hAnsi="Arial" w:cs="Arial"/>
          <w:color w:val="000000"/>
          <w:szCs w:val="20"/>
        </w:rPr>
      </w:pPr>
    </w:p>
    <w:p w:rsidR="002A4D06" w:rsidRDefault="002A4D06" w:rsidP="00600C32">
      <w:pPr>
        <w:tabs>
          <w:tab w:val="left" w:pos="3675"/>
        </w:tabs>
        <w:autoSpaceDN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РАБОЧАЯ  ПРОГРАММА</w:t>
      </w: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внеурочной деятельности</w:t>
      </w:r>
    </w:p>
    <w:p w:rsidR="002A4D06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Совершенствование ЗУН при решении основных задач математики</w:t>
      </w:r>
    </w:p>
    <w:p w:rsidR="002A4D06" w:rsidRDefault="002A4D06" w:rsidP="00600C32">
      <w:pPr>
        <w:tabs>
          <w:tab w:val="left" w:pos="0"/>
        </w:tabs>
        <w:autoSpaceDN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9 класс</w:t>
      </w:r>
    </w:p>
    <w:p w:rsidR="002A4D06" w:rsidRDefault="002A4D06" w:rsidP="00600C32">
      <w:pPr>
        <w:tabs>
          <w:tab w:val="left" w:pos="0"/>
        </w:tabs>
        <w:autoSpaceDN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2024/2025 уч. год</w:t>
      </w: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A4D06" w:rsidRDefault="002A4D06" w:rsidP="00600C32">
      <w:pPr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САНКТ-ПЕТЕРБУРГ</w:t>
      </w:r>
    </w:p>
    <w:p w:rsidR="002A4D06" w:rsidRPr="00600C32" w:rsidRDefault="002A4D06" w:rsidP="00600C32">
      <w:pPr>
        <w:autoSpaceDN w:val="0"/>
        <w:spacing w:after="0" w:line="240" w:lineRule="auto"/>
        <w:jc w:val="center"/>
        <w:rPr>
          <w:rStyle w:val="21"/>
          <w:rFonts w:ascii="Times New Roman" w:hAnsi="Times New Roman"/>
          <w:b/>
          <w:color w:val="000000"/>
          <w:sz w:val="28"/>
          <w:szCs w:val="28"/>
          <w:u w:val="none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 2024</w:t>
      </w:r>
      <w:bookmarkStart w:id="1" w:name="bookmark6"/>
      <w:bookmarkEnd w:id="0"/>
    </w:p>
    <w:p w:rsidR="002A4D06" w:rsidRDefault="002A4D06" w:rsidP="00600C32">
      <w:pPr>
        <w:keepNext/>
        <w:keepLines/>
        <w:ind w:right="20"/>
        <w:jc w:val="center"/>
        <w:rPr>
          <w:rStyle w:val="21"/>
          <w:rFonts w:ascii="Times New Roman" w:hAnsi="Times New Roman"/>
          <w:b/>
          <w:sz w:val="28"/>
          <w:szCs w:val="28"/>
        </w:rPr>
      </w:pPr>
      <w:r w:rsidRPr="00A15E8B">
        <w:rPr>
          <w:rStyle w:val="21"/>
          <w:rFonts w:ascii="Times New Roman" w:hAnsi="Times New Roman"/>
          <w:b/>
          <w:sz w:val="28"/>
          <w:szCs w:val="28"/>
        </w:rPr>
        <w:t>Пояснительная записка</w:t>
      </w:r>
      <w:bookmarkEnd w:id="1"/>
    </w:p>
    <w:p w:rsidR="002A4D06" w:rsidRPr="00600C32" w:rsidRDefault="002A4D06" w:rsidP="00600C32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877CD">
        <w:t>Рабочая програ</w:t>
      </w:r>
      <w:r>
        <w:t>мма учебного курса «</w:t>
      </w:r>
      <w:r w:rsidRPr="00600C32">
        <w:rPr>
          <w:color w:val="000000"/>
        </w:rPr>
        <w:t>Совершенствование ЗУН при решении основных задач математики</w:t>
      </w:r>
      <w:r w:rsidRPr="007877CD">
        <w:t>» составлена на основе нормативно-правовых актов и инструктивно – методических документов: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outlineLvl w:val="0"/>
        <w:rPr>
          <w:rFonts w:ascii="Times New Roman" w:hAnsi="Times New Roman"/>
        </w:rPr>
      </w:pPr>
      <w:r w:rsidRPr="007877CD">
        <w:rPr>
          <w:rFonts w:ascii="Times New Roman" w:hAnsi="Times New Roman"/>
        </w:rPr>
        <w:t>Закона Российской Федерации от 29.12.2012 № 273-Ф3 «Об образовании» (Ст.7, 9, 14, 29, 32);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</w:rPr>
        <w:t xml:space="preserve">Приказа Министерства образования и науки РФ от 17 мая </w:t>
      </w:r>
      <w:smartTag w:uri="urn:schemas-microsoft-com:office:smarttags" w:element="metricconverter">
        <w:smartTagPr>
          <w:attr w:name="ProductID" w:val="2012 г"/>
        </w:smartTagPr>
        <w:r w:rsidRPr="007877CD">
          <w:rPr>
            <w:rFonts w:ascii="Times New Roman" w:hAnsi="Times New Roman"/>
          </w:rPr>
          <w:t>2012 г</w:t>
        </w:r>
      </w:smartTag>
      <w:r w:rsidRPr="007877CD">
        <w:rPr>
          <w:rFonts w:ascii="Times New Roman" w:hAnsi="Times New Roman"/>
        </w:rPr>
        <w:t>. № 413«Об утверждении федерального государственного образовательного стандарта среднего (полного) общего образования»;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</w:rPr>
        <w:t xml:space="preserve">Распоряжения Комитета по образованию Правительства СПб «О формировании учебных планов образовательных учреждений СПб, реализующих образовательные программы </w:t>
      </w:r>
      <w:r>
        <w:rPr>
          <w:rFonts w:ascii="Times New Roman" w:hAnsi="Times New Roman"/>
        </w:rPr>
        <w:t>общего образования на 2024/2025</w:t>
      </w:r>
      <w:r w:rsidRPr="007877CD">
        <w:rPr>
          <w:rFonts w:ascii="Times New Roman" w:hAnsi="Times New Roman"/>
        </w:rPr>
        <w:t xml:space="preserve"> учебный год» № 2328-р от 13.05.15.;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</w:rPr>
        <w:t xml:space="preserve"> «Типового положения об общеобразовательном учреждении», Постановление Правительства РФ от 19.03.01 № 196;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</w:rPr>
        <w:t>Национальной образовательной инициативы «Наша новая школа»;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</w:rPr>
        <w:t>Примерной программы среднего (полного) образования по математике, составленная на основе федерального компонента государственного образовательного стандарта.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  <w:bCs/>
          <w:kern w:val="36"/>
        </w:rPr>
      </w:pPr>
      <w:r w:rsidRPr="007877CD">
        <w:rPr>
          <w:rFonts w:ascii="Times New Roman" w:hAnsi="Times New Roman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</w:t>
      </w:r>
      <w:r>
        <w:rPr>
          <w:rFonts w:ascii="Times New Roman" w:hAnsi="Times New Roman"/>
        </w:rPr>
        <w:t>азовательных учреждениях на 2024-2025</w:t>
      </w:r>
      <w:r w:rsidRPr="007877CD">
        <w:rPr>
          <w:rFonts w:ascii="Times New Roman" w:hAnsi="Times New Roman"/>
        </w:rPr>
        <w:t xml:space="preserve"> учебный год.</w:t>
      </w:r>
    </w:p>
    <w:p w:rsidR="002A4D06" w:rsidRPr="007877CD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</w:rPr>
      </w:pPr>
      <w:r w:rsidRPr="007877CD">
        <w:rPr>
          <w:rFonts w:ascii="Times New Roman" w:hAnsi="Times New Roman"/>
          <w:bCs/>
        </w:rPr>
        <w:t>Приказа Минобрнауки России от 31.01.2012 года №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марта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2004 г. №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1089»;</w:t>
      </w:r>
    </w:p>
    <w:p w:rsidR="002A4D06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7877CD">
        <w:rPr>
          <w:rFonts w:ascii="Times New Roman" w:hAnsi="Times New Roman"/>
          <w:bCs/>
        </w:rPr>
        <w:t>Приказа Минобрнауки России от 01.02.2012 года №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марта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2004 г. №</w:t>
      </w:r>
      <w:r w:rsidRPr="007877CD">
        <w:rPr>
          <w:rFonts w:ascii="Times New Roman" w:hAnsi="Times New Roman"/>
          <w:bCs/>
          <w:lang w:val="en-US"/>
        </w:rPr>
        <w:t> </w:t>
      </w:r>
      <w:r w:rsidRPr="007877CD">
        <w:rPr>
          <w:rFonts w:ascii="Times New Roman" w:hAnsi="Times New Roman"/>
          <w:bCs/>
        </w:rPr>
        <w:t>1312».</w:t>
      </w:r>
    </w:p>
    <w:p w:rsidR="002A4D06" w:rsidRPr="00623AA7" w:rsidRDefault="002A4D06" w:rsidP="00600C32">
      <w:pPr>
        <w:pStyle w:val="ListParagraph"/>
        <w:numPr>
          <w:ilvl w:val="1"/>
          <w:numId w:val="11"/>
        </w:numPr>
        <w:spacing w:before="120"/>
        <w:ind w:left="284" w:hanging="284"/>
        <w:contextualSpacing w:val="0"/>
        <w:jc w:val="both"/>
        <w:rPr>
          <w:rFonts w:ascii="Times New Roman" w:hAnsi="Times New Roman" w:cs="Times New Roman"/>
          <w:bCs/>
        </w:rPr>
      </w:pPr>
      <w:r w:rsidRPr="007877CD">
        <w:t xml:space="preserve">Учебный план </w:t>
      </w:r>
      <w:r>
        <w:t xml:space="preserve">ГБОУ </w:t>
      </w:r>
      <w:r w:rsidRPr="007877CD">
        <w:t>средняя</w:t>
      </w:r>
      <w:r>
        <w:t xml:space="preserve"> общеобразовательная</w:t>
      </w:r>
      <w:r w:rsidRPr="007877CD">
        <w:t xml:space="preserve"> школа №525 с углублённым изуче</w:t>
      </w:r>
      <w:r>
        <w:t>нием английского языка имент дважды героя Советского союза Г.М. Гречко» на 2024– 2025</w:t>
      </w:r>
      <w:r w:rsidRPr="007877CD">
        <w:t xml:space="preserve"> учебный год.</w:t>
      </w:r>
    </w:p>
    <w:p w:rsidR="002A4D06" w:rsidRPr="00C24E28" w:rsidRDefault="002A4D06" w:rsidP="00C24E2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A4D06" w:rsidRDefault="002A4D06" w:rsidP="00C24E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4D06" w:rsidRDefault="002A4D06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D06" w:rsidRDefault="002A4D06" w:rsidP="000170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D06" w:rsidRPr="0001707B" w:rsidRDefault="002A4D06" w:rsidP="006C7C4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A4D06" w:rsidRPr="0001707B" w:rsidRDefault="002A4D06" w:rsidP="0001707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01707B">
        <w:rPr>
          <w:rFonts w:ascii="Times New Roman" w:hAnsi="Times New Roman"/>
          <w:b/>
          <w:bCs/>
          <w:sz w:val="24"/>
          <w:szCs w:val="24"/>
        </w:rPr>
        <w:t>Цель курса:</w:t>
      </w:r>
    </w:p>
    <w:p w:rsidR="002A4D06" w:rsidRPr="0001707B" w:rsidRDefault="002A4D06" w:rsidP="000170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систематизация знаний и способов деятельности учащихся по математике за курс основной школы,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отработка полученных в процессе обучения ЗУН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 курса: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Закрепить основные теоретические понятия и определения по основным изучаемым разделам;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Отработать осно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вные типы задач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алгоритмы их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решения;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у обучающихся целостного представления о теме, ее значения в разделе математики,  межпредметные связи с другими темами;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для общей социальной ориентации;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 за курс основной  школы.</w:t>
      </w:r>
    </w:p>
    <w:p w:rsidR="002A4D06" w:rsidRPr="0001707B" w:rsidRDefault="002A4D06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 тех или иных методов обучения.</w:t>
      </w:r>
    </w:p>
    <w:p w:rsidR="002A4D06" w:rsidRPr="0001707B" w:rsidRDefault="002A4D06" w:rsidP="00017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</w:t>
      </w:r>
      <w:r w:rsidRPr="0001707B">
        <w:rPr>
          <w:rFonts w:ascii="Times New Roman" w:hAnsi="Times New Roman"/>
          <w:sz w:val="24"/>
          <w:szCs w:val="24"/>
          <w:lang w:eastAsia="ru-RU"/>
        </w:rPr>
        <w:t>курса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9A03E0">
        <w:rPr>
          <w:rFonts w:ascii="Times New Roman" w:hAnsi="Times New Roman"/>
          <w:color w:val="000000"/>
          <w:sz w:val="28"/>
          <w:szCs w:val="28"/>
        </w:rPr>
        <w:t>Совершенствование ЗУН при решении основных задач математики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предусматривает их подготовку к дальнейшему обучению в средней школе»;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же отработку типовых заданий </w:t>
      </w: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математике на тестовом материале; позволит систематизировать и углубить знания учащихся по различным разделам курса математики основной школы (арифметике, алгебре, статистике, теории вероятностей и геометрии). </w:t>
      </w:r>
    </w:p>
    <w:p w:rsidR="002A4D06" w:rsidRPr="0001707B" w:rsidRDefault="002A4D06" w:rsidP="009A03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курса составлена на основе Обязательного минимума содержания образовательных программ по математике и требований к уровню подготовки выпускников основной школы, с учетом </w:t>
      </w:r>
      <w:r w:rsidRPr="0001707B">
        <w:rPr>
          <w:rFonts w:ascii="Times New Roman" w:hAnsi="Times New Roman"/>
          <w:sz w:val="24"/>
          <w:szCs w:val="24"/>
          <w:lang w:eastAsia="zh-CN"/>
        </w:rPr>
        <w:t xml:space="preserve">Кодификатора проверяемых требований к результатам освоения ООП ООО 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2A4D06" w:rsidRPr="00C24E28" w:rsidRDefault="002A4D06" w:rsidP="00C24E28">
      <w:pPr>
        <w:spacing w:before="80" w:after="0" w:line="240" w:lineRule="auto"/>
        <w:jc w:val="both"/>
        <w:rPr>
          <w:rFonts w:ascii="Times New Roman" w:hAnsi="Times New Roman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 соответствии с учебным планом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24E28">
        <w:rPr>
          <w:rFonts w:ascii="Times New Roman" w:hAnsi="Times New Roman"/>
        </w:rPr>
        <w:t>ГБОУ школа № 525 с углубленным изучением английского языка имени дважды Героя Советского Союза Г.М. Гречко Моск</w:t>
      </w:r>
      <w:r>
        <w:rPr>
          <w:rFonts w:ascii="Times New Roman" w:hAnsi="Times New Roman"/>
        </w:rPr>
        <w:t xml:space="preserve">овского района Санкт-Петербурга </w:t>
      </w:r>
      <w:r>
        <w:rPr>
          <w:rFonts w:ascii="Times New Roman" w:hAnsi="Times New Roman"/>
          <w:sz w:val="24"/>
          <w:szCs w:val="24"/>
          <w:lang w:eastAsia="ru-RU"/>
        </w:rPr>
        <w:t>на 2024-2025 учебный год на изучение  курса отведено 34 часа  (1 час в неделю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). </w:t>
      </w: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16"/>
          <w:szCs w:val="16"/>
          <w:lang w:eastAsia="ru-RU"/>
        </w:rPr>
      </w:pP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Планируемые результаты освоения программы курса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Личностные результаты:</w:t>
      </w:r>
    </w:p>
    <w:p w:rsidR="002A4D06" w:rsidRPr="0001707B" w:rsidRDefault="002A4D06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2A4D06" w:rsidRPr="0001707B" w:rsidRDefault="002A4D06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2A4D06" w:rsidRPr="0001707B" w:rsidRDefault="002A4D06" w:rsidP="0001707B">
      <w:pPr>
        <w:widowControl w:val="0"/>
        <w:numPr>
          <w:ilvl w:val="0"/>
          <w:numId w:val="7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2A4D06" w:rsidRPr="0001707B" w:rsidRDefault="002A4D06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2A4D06" w:rsidRPr="0001707B" w:rsidRDefault="002A4D06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2A4D06" w:rsidRPr="0001707B" w:rsidRDefault="002A4D06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hAnsi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hAnsi="Times New Roman"/>
          <w:sz w:val="24"/>
          <w:szCs w:val="24"/>
          <w:lang w:eastAsia="ru-RU"/>
        </w:rPr>
        <w:softHyphen/>
        <w:t>дений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en-US"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Метапредметные результаты обучения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Регулятивные УУД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логико - структурный анализ задачи;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2A4D06" w:rsidRPr="0001707B" w:rsidRDefault="002A4D06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Познавательные УУД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выявлять, строить 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 предполагаемого понятия или явления;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2A4D06" w:rsidRPr="0001707B" w:rsidRDefault="002A4D06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Коммуникативные УУД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корректно, в рамках задач коммуникации, формулировать и отстаивать взгляды,  аргументировать доводы,  выводы, а также выдвигать контаргументы, необходимые для выявления ситуации успеха в решении той или иной математической задачи;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2A4D06" w:rsidRPr="0001707B" w:rsidRDefault="002A4D0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Предметные результаты:</w:t>
      </w:r>
    </w:p>
    <w:p w:rsidR="002A4D06" w:rsidRPr="0001707B" w:rsidRDefault="002A4D06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2A4D06" w:rsidRPr="0001707B" w:rsidRDefault="002A4D06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:rsidR="002A4D06" w:rsidRPr="0001707B" w:rsidRDefault="002A4D06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2A4D06" w:rsidRPr="0001707B" w:rsidRDefault="002A4D06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2A4D06" w:rsidRPr="0001707B" w:rsidRDefault="002A4D06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умение выделять главную и избыточную информацию, производить смысловое сжатие математических фактов, совокупности методов и 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2A4D06" w:rsidRPr="0001707B" w:rsidRDefault="002A4D06" w:rsidP="0001707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Требования к уровню подготовки учащихся 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>Натуральные числа. Дроби. Рациональные числа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Действительные числа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Алгебраические выражения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Выпускникнаучится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Уравнения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Неравенства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Основные понятия. Числовые функции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Описательная статистика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Случайные события и вероятность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Выпускникнаучится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 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находитьотносительную частоту и вероятность случайного события.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Комбинаторика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Наглядная геометрия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Геометрические фигуры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Измерение геометрических величин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Координаты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2A4D06" w:rsidRPr="0001707B" w:rsidRDefault="002A4D06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Содержание курса</w:t>
      </w: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16"/>
          <w:szCs w:val="16"/>
          <w:lang w:eastAsia="ru-RU"/>
        </w:rPr>
      </w:pPr>
    </w:p>
    <w:p w:rsidR="002A4D06" w:rsidRPr="0001707B" w:rsidRDefault="002A4D06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«Практико-ориентированные задания»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 </w:t>
      </w:r>
    </w:p>
    <w:p w:rsidR="002A4D06" w:rsidRPr="0001707B" w:rsidRDefault="002A4D06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16"/>
          <w:szCs w:val="16"/>
          <w:lang w:eastAsia="ru-RU"/>
        </w:rPr>
      </w:pPr>
    </w:p>
    <w:p w:rsidR="002A4D06" w:rsidRPr="0001707B" w:rsidRDefault="002A4D06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«Вычисления и преобразования».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Действия с натуральными числами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Числовые выражения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:rsidR="002A4D06" w:rsidRPr="0001707B" w:rsidRDefault="002A4D06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Дроби. Обыкновенные дроби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Приведение дробей к общему знаменателю. Сравнение обыкновенных дробей.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Арифметические действия с дробными числами.</w:t>
      </w:r>
      <w:r w:rsidRPr="0001707B">
        <w:rPr>
          <w:rFonts w:ascii="Times New Roman" w:hAnsi="Times New Roman"/>
          <w:sz w:val="24"/>
          <w:szCs w:val="24"/>
          <w:lang w:eastAsia="ru-RU"/>
        </w:rPr>
        <w:tab/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Десятичные дроби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A4D06" w:rsidRPr="0001707B" w:rsidRDefault="002A4D06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Числа. Рациональные числа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Дробно-рациональные выражения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Преобразование дробно-линейных выражений: сложение, умножение, деление.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 xml:space="preserve">«Действительные числа». </w:t>
      </w:r>
    </w:p>
    <w:p w:rsidR="002A4D06" w:rsidRPr="0001707B" w:rsidRDefault="002A4D06" w:rsidP="0001707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Рациональные  числа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Координата точки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Основные понятия,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координатный луч, расстояние между точками. Координаты точки.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707B">
        <w:rPr>
          <w:rFonts w:ascii="Times New Roman" w:hAnsi="Times New Roman"/>
          <w:iCs/>
          <w:sz w:val="24"/>
          <w:szCs w:val="24"/>
        </w:rPr>
        <w:t>«</w:t>
      </w:r>
      <w:r w:rsidRPr="0001707B">
        <w:rPr>
          <w:rFonts w:ascii="Times New Roman" w:hAnsi="Times New Roman"/>
          <w:b/>
          <w:iCs/>
          <w:sz w:val="24"/>
          <w:szCs w:val="24"/>
        </w:rPr>
        <w:t>Преобразование алгебраических выражений</w:t>
      </w:r>
      <w:r w:rsidRPr="0001707B">
        <w:rPr>
          <w:rFonts w:ascii="Times New Roman" w:hAnsi="Times New Roman"/>
          <w:iCs/>
          <w:sz w:val="24"/>
          <w:szCs w:val="24"/>
        </w:rPr>
        <w:t xml:space="preserve">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Примеры доказательств в алгебре.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Действия с иррациональными числами: умножение, деление, возведение в степень.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707B">
        <w:rPr>
          <w:rFonts w:ascii="Times New Roman" w:hAnsi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iCs/>
          <w:sz w:val="16"/>
          <w:szCs w:val="16"/>
        </w:rPr>
      </w:pP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 xml:space="preserve"> «</w:t>
      </w:r>
      <w:r w:rsidRPr="0001707B">
        <w:rPr>
          <w:rFonts w:ascii="Times New Roman" w:hAnsi="Times New Roman"/>
          <w:b/>
          <w:sz w:val="24"/>
          <w:szCs w:val="24"/>
          <w:lang w:eastAsia="ru-RU"/>
        </w:rPr>
        <w:t>Уравнения и неравенства</w:t>
      </w:r>
      <w:r w:rsidRPr="0001707B">
        <w:rPr>
          <w:rFonts w:ascii="Times New Roman" w:hAnsi="Times New Roman"/>
          <w:b/>
          <w:iCs/>
          <w:sz w:val="24"/>
          <w:szCs w:val="24"/>
        </w:rPr>
        <w:t xml:space="preserve">». </w:t>
      </w:r>
    </w:p>
    <w:p w:rsidR="002A4D06" w:rsidRPr="0001707B" w:rsidRDefault="002A4D06" w:rsidP="0001707B">
      <w:pPr>
        <w:tabs>
          <w:tab w:val="left" w:pos="3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Равенства</w:t>
      </w: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Уравнения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Линейное уравнение и его корни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Решение линейных уравнений.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Квадратное уравнение и его корни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Решение квадратных уравнений: использование формулы для нахождения корней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Дробно-рациональные уравнения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Простейшие иррациональные уравнения вида </w:t>
      </w:r>
      <w:r w:rsidRPr="0055783B">
        <w:rPr>
          <w:rFonts w:ascii="Times New Roman" w:hAnsi="Times New Roman"/>
          <w:position w:val="-16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1.75pt">
            <v:imagedata r:id="rId7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55783B">
        <w:rPr>
          <w:rFonts w:ascii="Times New Roman" w:hAnsi="Times New Roman"/>
          <w:position w:val="-16"/>
          <w:sz w:val="24"/>
          <w:szCs w:val="24"/>
          <w:lang w:eastAsia="ru-RU"/>
        </w:rPr>
        <w:pict>
          <v:shape id="_x0000_i1026" type="#_x0000_t75" style="width:81.75pt;height:21.75pt">
            <v:imagedata r:id="rId8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i/>
          <w:sz w:val="24"/>
          <w:szCs w:val="24"/>
          <w:lang w:eastAsia="ru-RU"/>
        </w:rPr>
        <w:t>Уравнения вида</w:t>
      </w:r>
      <w:r w:rsidRPr="0055783B">
        <w:rPr>
          <w:rFonts w:ascii="Times New Roman" w:hAnsi="Times New Roman"/>
          <w:position w:val="-6"/>
          <w:sz w:val="24"/>
          <w:szCs w:val="24"/>
          <w:lang w:eastAsia="ru-RU"/>
        </w:rPr>
        <w:pict>
          <v:shape id="_x0000_i1027" type="#_x0000_t75" style="width:36.75pt;height:21.75pt">
            <v:imagedata r:id="rId9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Уравнения в целых числах.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>«Вероятность событий»</w:t>
      </w:r>
      <w:r w:rsidRPr="0001707B">
        <w:rPr>
          <w:rFonts w:ascii="Times New Roman" w:hAnsi="Times New Roman"/>
          <w:sz w:val="24"/>
          <w:szCs w:val="24"/>
          <w:lang w:eastAsia="ru-RU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Случайные события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«Функции и графики». </w:t>
      </w:r>
    </w:p>
    <w:p w:rsidR="002A4D06" w:rsidRPr="0001707B" w:rsidRDefault="002A4D06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/>
          <w:iCs/>
          <w:sz w:val="24"/>
          <w:szCs w:val="24"/>
        </w:rPr>
        <w:t>Функции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Понятие функции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, четность/нечетность, 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Линейная функция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Квадратичная функция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Построение графика квадратичной функции по точкам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Обратная пропорциональность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Свойства функции </w:t>
      </w:r>
      <w:r w:rsidRPr="0055783B">
        <w:rPr>
          <w:rFonts w:ascii="Times New Roman" w:hAnsi="Times New Roman"/>
          <w:position w:val="-24"/>
          <w:sz w:val="24"/>
          <w:szCs w:val="24"/>
          <w:lang w:eastAsia="ru-RU"/>
        </w:rPr>
        <w:pict>
          <v:shape id="_x0000_i1028" type="#_x0000_t75" style="width:26.25pt;height:26.25pt">
            <v:imagedata r:id="rId10" o:title="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01707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Pr="0055783B">
        <w:rPr>
          <w:rFonts w:ascii="Times New Roman" w:hAnsi="Times New Roman"/>
          <w:noProof/>
          <w:position w:val="-15"/>
          <w:sz w:val="24"/>
          <w:szCs w:val="24"/>
          <w:lang w:eastAsia="ru-RU"/>
        </w:rPr>
        <w:pict>
          <v:shape id="Рисунок 2" o:spid="_x0000_i1029" type="#_x0000_t75" style="width:32.25pt;height:24pt;visibility:visible">
            <v:imagedata r:id="rId11" o:title="" chromakey="white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55783B">
        <w:rPr>
          <w:rFonts w:ascii="Times New Roman" w:hAnsi="Times New Roman"/>
          <w:noProof/>
          <w:position w:val="-15"/>
          <w:sz w:val="24"/>
          <w:szCs w:val="24"/>
          <w:lang w:eastAsia="ru-RU"/>
        </w:rPr>
        <w:pict>
          <v:shape id="Рисунок 1" o:spid="_x0000_i1030" type="#_x0000_t75" style="width:32.25pt;height:24pt;visibility:visible">
            <v:imagedata r:id="rId11" o:title="" chromakey="white"/>
          </v:shape>
        </w:pict>
      </w:r>
      <w:r w:rsidRPr="0001707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1707B">
        <w:rPr>
          <w:rFonts w:ascii="Times New Roman" w:hAnsi="Times New Roman"/>
          <w:sz w:val="24"/>
          <w:szCs w:val="24"/>
          <w:lang w:eastAsia="ru-RU"/>
        </w:rPr>
        <w:t>. Гипербола.</w:t>
      </w: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1707B">
        <w:rPr>
          <w:rFonts w:ascii="Times New Roman" w:hAnsi="Times New Roman"/>
          <w:b/>
          <w:iCs/>
          <w:sz w:val="24"/>
          <w:szCs w:val="24"/>
        </w:rPr>
        <w:t>«Последовательности и прогрессии»</w:t>
      </w:r>
      <w:r>
        <w:rPr>
          <w:rFonts w:ascii="Times New Roman" w:hAnsi="Times New Roman"/>
          <w:sz w:val="24"/>
          <w:szCs w:val="24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Последовательности и прогрессии</w:t>
      </w:r>
    </w:p>
    <w:p w:rsidR="002A4D06" w:rsidRPr="0001707B" w:rsidRDefault="002A4D06" w:rsidP="0001707B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01707B">
        <w:rPr>
          <w:rFonts w:ascii="Times New Roman" w:hAnsi="Times New Roman"/>
          <w:i/>
          <w:sz w:val="24"/>
          <w:szCs w:val="24"/>
          <w:lang w:val="en-US" w:eastAsia="ru-RU"/>
        </w:rPr>
        <w:t>n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</w:t>
      </w: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sz w:val="24"/>
          <w:szCs w:val="24"/>
          <w:lang w:eastAsia="ru-RU"/>
        </w:rPr>
        <w:t>«Числовые и буквенные выражения</w:t>
      </w:r>
      <w:r w:rsidRPr="0001707B">
        <w:rPr>
          <w:rFonts w:ascii="Times New Roman" w:hAnsi="Times New Roman"/>
          <w:b/>
          <w:iCs/>
          <w:sz w:val="24"/>
          <w:szCs w:val="24"/>
        </w:rPr>
        <w:t>».</w:t>
      </w:r>
      <w:r w:rsidRPr="0001707B">
        <w:rPr>
          <w:rFonts w:ascii="Times New Roman" w:hAnsi="Times New Roman"/>
          <w:i/>
          <w:iCs/>
          <w:sz w:val="24"/>
          <w:szCs w:val="24"/>
        </w:rPr>
        <w:t>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Числовые и буквенные выражения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«Практические расчеты по формулам»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«Системы неравенств».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Системы неравенств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01707B">
        <w:rPr>
          <w:rFonts w:ascii="Times New Roman" w:hAnsi="Times New Roman"/>
          <w:i/>
          <w:sz w:val="24"/>
          <w:szCs w:val="24"/>
          <w:lang w:eastAsia="ru-RU"/>
        </w:rPr>
        <w:t>квадратных.</w:t>
      </w:r>
      <w:r w:rsidRPr="0001707B">
        <w:rPr>
          <w:rFonts w:ascii="Times New Roman" w:hAnsi="Times New Roman"/>
          <w:sz w:val="24"/>
          <w:szCs w:val="24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«Геометрические фигуры. Углы».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Величины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Величина угла. Градусная мера угла.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Треугольник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«Геометрические фигуры. Длины».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i/>
          <w:sz w:val="24"/>
          <w:szCs w:val="24"/>
          <w:lang w:eastAsia="ru-RU"/>
        </w:rPr>
        <w:t>Фигуры в геометрии и в окружающем мире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01707B">
        <w:rPr>
          <w:rFonts w:ascii="Times New Roman" w:hAnsi="Times New Roman"/>
          <w:bCs/>
          <w:sz w:val="24"/>
          <w:szCs w:val="24"/>
          <w:lang w:eastAsia="ru-RU"/>
        </w:rPr>
        <w:t>Плоская и неплоская фигуры</w:t>
      </w:r>
      <w:r w:rsidRPr="0001707B">
        <w:rPr>
          <w:rFonts w:ascii="Times New Roman" w:hAnsi="Times New Roman"/>
          <w:sz w:val="24"/>
          <w:szCs w:val="24"/>
          <w:lang w:eastAsia="ru-RU"/>
        </w:rPr>
        <w:t>. Понятие величины. Длина. Измерение длины. Единицы измерения длины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Выделение свойств объектов. Формирование представлений о метапредметном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0170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eastAsia="zh-CN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«Площадь многоугольника».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highlight w:val="yellow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«Измерения и вычисления».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2A4D06" w:rsidRPr="0001707B" w:rsidRDefault="002A4D06" w:rsidP="0001707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sz w:val="24"/>
          <w:szCs w:val="24"/>
          <w:lang w:eastAsia="ru-RU"/>
        </w:rPr>
        <w:t xml:space="preserve">«Теоретические аспекты». </w:t>
      </w:r>
    </w:p>
    <w:p w:rsidR="002A4D06" w:rsidRPr="0001707B" w:rsidRDefault="002A4D06" w:rsidP="00017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07B">
        <w:rPr>
          <w:rFonts w:ascii="Times New Roman" w:hAnsi="Times New Roman"/>
          <w:sz w:val="24"/>
          <w:szCs w:val="24"/>
          <w:lang w:eastAsia="ru-RU"/>
        </w:rPr>
        <w:t>Теоретические аспекты, теоремы, аксиомы, определения, формулы, леммы.</w:t>
      </w:r>
    </w:p>
    <w:p w:rsidR="002A4D06" w:rsidRDefault="002A4D06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A4D06" w:rsidRDefault="002A4D06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A4D06" w:rsidRPr="0001707B" w:rsidRDefault="002A4D06" w:rsidP="00017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A4D06" w:rsidRPr="0001707B" w:rsidRDefault="002A4D06" w:rsidP="00017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1707B">
        <w:rPr>
          <w:rFonts w:ascii="Times New Roman" w:hAnsi="Times New Roman"/>
          <w:b/>
          <w:sz w:val="24"/>
          <w:szCs w:val="24"/>
          <w:lang w:eastAsia="zh-CN"/>
        </w:rPr>
        <w:t>Ресурсы</w:t>
      </w:r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hAnsi="Times New Roman"/>
          <w:sz w:val="24"/>
          <w:szCs w:val="24"/>
          <w:u w:val="single"/>
          <w:lang w:eastAsia="zh-CN"/>
        </w:rPr>
        <w:t>Литература</w:t>
      </w:r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- Качагин В.В., Качагина М.Н. Математические тренировочные задания.М. Эскмо, 2019</w:t>
      </w:r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r w:rsidRPr="0001707B">
        <w:rPr>
          <w:rFonts w:ascii="Times New Roman" w:hAnsi="Times New Roman"/>
          <w:sz w:val="24"/>
          <w:szCs w:val="24"/>
          <w:lang w:eastAsia="zh-CN"/>
        </w:rPr>
        <w:t>- Лаппо Л.Д., Попов М.А. Математика. Экзаменационный тренажер. М. «Экзамен», 2019</w:t>
      </w:r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01707B">
        <w:rPr>
          <w:rFonts w:ascii="Times New Roman" w:hAnsi="Times New Roman"/>
          <w:sz w:val="24"/>
          <w:szCs w:val="24"/>
          <w:u w:val="single"/>
          <w:lang w:eastAsia="zh-CN"/>
        </w:rPr>
        <w:t>Интернет-ресурсы</w:t>
      </w:r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2" w:history="1"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http://math100.ru/ogenew/</w:t>
        </w:r>
      </w:hyperlink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3" w:history="1"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://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www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time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4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ru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</w:hyperlink>
    </w:p>
    <w:p w:rsidR="002A4D06" w:rsidRPr="0001707B" w:rsidRDefault="002A4D06" w:rsidP="0001707B">
      <w:pPr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  <w:lang w:eastAsia="zh-CN"/>
        </w:rPr>
      </w:pPr>
      <w:hyperlink r:id="rId14" w:history="1"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https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://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neznaika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.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info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/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math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eastAsia="zh-CN"/>
          </w:rPr>
          <w:t>_</w:t>
        </w:r>
        <w:r w:rsidRPr="0001707B">
          <w:rPr>
            <w:rFonts w:ascii="Times New Roman" w:hAnsi="Times New Roman"/>
            <w:color w:val="000080"/>
            <w:sz w:val="24"/>
            <w:szCs w:val="24"/>
            <w:u w:val="single"/>
            <w:lang w:val="en-US" w:eastAsia="zh-CN"/>
          </w:rPr>
          <w:t>oge</w:t>
        </w:r>
      </w:hyperlink>
    </w:p>
    <w:p w:rsidR="002A4D06" w:rsidRPr="0001707B" w:rsidRDefault="002A4D06" w:rsidP="0001707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A4D06" w:rsidRPr="0001707B" w:rsidSect="00161963">
          <w:footerReference w:type="default" r:id="rId15"/>
          <w:pgSz w:w="11906" w:h="16838"/>
          <w:pgMar w:top="993" w:right="707" w:bottom="709" w:left="1276" w:header="720" w:footer="720" w:gutter="0"/>
          <w:pgNumType w:start="1"/>
          <w:cols w:space="720"/>
          <w:docGrid w:linePitch="360"/>
        </w:sectPr>
      </w:pP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Календарно-тематическое планирование</w:t>
      </w:r>
    </w:p>
    <w:p w:rsidR="002A4D06" w:rsidRPr="0001707B" w:rsidRDefault="002A4D06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6"/>
        <w:gridCol w:w="2362"/>
        <w:gridCol w:w="3969"/>
        <w:gridCol w:w="1418"/>
        <w:gridCol w:w="1276"/>
      </w:tblGrid>
      <w:tr w:rsidR="002A4D06" w:rsidRPr="00FF086D" w:rsidTr="000E2EE2">
        <w:trPr>
          <w:trHeight w:val="225"/>
        </w:trPr>
        <w:tc>
          <w:tcPr>
            <w:tcW w:w="756" w:type="dxa"/>
            <w:vMerge w:val="restart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№</w:t>
            </w:r>
          </w:p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362" w:type="dxa"/>
            <w:vMerge w:val="restart"/>
          </w:tcPr>
          <w:p w:rsidR="002A4D06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Тема занятия</w:t>
            </w:r>
          </w:p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(№ задани</w:t>
            </w: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КИМ)</w:t>
            </w:r>
          </w:p>
        </w:tc>
        <w:tc>
          <w:tcPr>
            <w:tcW w:w="3969" w:type="dxa"/>
            <w:vMerge w:val="restart"/>
          </w:tcPr>
          <w:p w:rsidR="002A4D06" w:rsidRPr="0001707B" w:rsidRDefault="002A4D06" w:rsidP="000170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Основные виды деятельности учащихся</w:t>
            </w:r>
          </w:p>
        </w:tc>
        <w:tc>
          <w:tcPr>
            <w:tcW w:w="2694" w:type="dxa"/>
            <w:gridSpan w:val="2"/>
          </w:tcPr>
          <w:p w:rsidR="002A4D06" w:rsidRPr="0001707B" w:rsidRDefault="002A4D06" w:rsidP="000170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дата</w:t>
            </w:r>
          </w:p>
        </w:tc>
      </w:tr>
      <w:tr w:rsidR="002A4D06" w:rsidRPr="00FF086D" w:rsidTr="000E2EE2">
        <w:trPr>
          <w:trHeight w:val="136"/>
        </w:trPr>
        <w:tc>
          <w:tcPr>
            <w:tcW w:w="756" w:type="dxa"/>
            <w:vMerge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362" w:type="dxa"/>
            <w:vMerge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факт</w:t>
            </w: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,2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Вычисления и преобразования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3,4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Действительные числа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вычислений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  <w:bookmarkStart w:id="2" w:name="_GoBack"/>
            <w:bookmarkEnd w:id="2"/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5,6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Преобразова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ния алгебраических выражений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преобразования выражений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7,8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Уравнения и неравенства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9,10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Функции и графики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11,12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Чис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ловые и буквенные выражения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Выполняют преобразования алгебраических выражений, находят значения буквенных выражений, осуществляя необходимые подстановки 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13,14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Практ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ические расчеты по формулам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15,16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тико-ориентированные задания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17,18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Геометрические фигуры. Углы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19,20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еометрические фигуры. Длины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Распознают геометрические фигуры на плоскости, различают их взаимное положение, изображают геометрические фигуры,  решают планиметрические задачи на нахождение геометрических величин (длин, углов)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21,22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Площадь многоугольника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23,24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Измерения и вычисления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25,26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Теоретические аспекты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27,28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Системы неравенств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Решают уравнения, неравенства и их системы, 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29,30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Вероятность событий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Находят вероятность случайных событий в простейших расчетах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31,32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Посл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едовательности и прогрессии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A4D06" w:rsidRPr="00FF086D" w:rsidTr="000E2EE2">
        <w:tc>
          <w:tcPr>
            <w:tcW w:w="75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33,34</w:t>
            </w:r>
          </w:p>
        </w:tc>
        <w:tc>
          <w:tcPr>
            <w:tcW w:w="2362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hAnsi="Times New Roman"/>
                <w:sz w:val="24"/>
                <w:szCs w:val="24"/>
                <w:lang w:eastAsia="zh-CN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КИМ </w:t>
            </w:r>
          </w:p>
        </w:tc>
        <w:tc>
          <w:tcPr>
            <w:tcW w:w="3969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A4D06" w:rsidRPr="0001707B" w:rsidRDefault="002A4D06" w:rsidP="000170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2A4D06" w:rsidRDefault="002A4D06" w:rsidP="000E2EE2"/>
    <w:p w:rsidR="002A4D06" w:rsidRDefault="002A4D06" w:rsidP="000E2EE2"/>
    <w:p w:rsidR="002A4D06" w:rsidRDefault="002A4D06" w:rsidP="000E2EE2"/>
    <w:p w:rsidR="002A4D06" w:rsidRDefault="002A4D06" w:rsidP="000E2EE2"/>
    <w:p w:rsidR="002A4D06" w:rsidRDefault="002A4D06" w:rsidP="000E2EE2"/>
    <w:p w:rsidR="002A4D06" w:rsidRDefault="002A4D06" w:rsidP="000E2EE2"/>
    <w:p w:rsidR="002A4D06" w:rsidRDefault="002A4D06" w:rsidP="000E2EE2"/>
    <w:p w:rsidR="002A4D06" w:rsidRDefault="002A4D06" w:rsidP="000E2EE2"/>
    <w:sectPr w:rsidR="002A4D06" w:rsidSect="000E2EE2">
      <w:pgSz w:w="11906" w:h="16838"/>
      <w:pgMar w:top="992" w:right="709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D06" w:rsidRDefault="002A4D06">
      <w:pPr>
        <w:spacing w:after="0" w:line="240" w:lineRule="auto"/>
      </w:pPr>
      <w:r>
        <w:separator/>
      </w:r>
    </w:p>
  </w:endnote>
  <w:endnote w:type="continuationSeparator" w:id="0">
    <w:p w:rsidR="002A4D06" w:rsidRDefault="002A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D06" w:rsidRDefault="002A4D06">
    <w:pPr>
      <w:pStyle w:val="Footer"/>
      <w:jc w:val="right"/>
    </w:pPr>
    <w:fldSimple w:instr=" PAGE   \* MERGEFORMAT ">
      <w:r>
        <w:rPr>
          <w:noProof/>
        </w:rPr>
        <w:t>13</w:t>
      </w:r>
    </w:fldSimple>
  </w:p>
  <w:p w:rsidR="002A4D06" w:rsidRDefault="002A4D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D06" w:rsidRDefault="002A4D06">
      <w:pPr>
        <w:spacing w:after="0" w:line="240" w:lineRule="auto"/>
      </w:pPr>
      <w:r>
        <w:separator/>
      </w:r>
    </w:p>
  </w:footnote>
  <w:footnote w:type="continuationSeparator" w:id="0">
    <w:p w:rsidR="002A4D06" w:rsidRDefault="002A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3011B9"/>
    <w:multiLevelType w:val="hybridMultilevel"/>
    <w:tmpl w:val="1B3C1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8F0EB0"/>
    <w:multiLevelType w:val="hybridMultilevel"/>
    <w:tmpl w:val="2B746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25DD"/>
    <w:multiLevelType w:val="hybridMultilevel"/>
    <w:tmpl w:val="03EEFE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C37EE"/>
    <w:multiLevelType w:val="multilevel"/>
    <w:tmpl w:val="3E7CA5EE"/>
    <w:lvl w:ilvl="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E51505F"/>
    <w:multiLevelType w:val="hybridMultilevel"/>
    <w:tmpl w:val="FF46A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07B"/>
    <w:rsid w:val="0001707B"/>
    <w:rsid w:val="00031E1F"/>
    <w:rsid w:val="000407E8"/>
    <w:rsid w:val="00087D1C"/>
    <w:rsid w:val="000B1160"/>
    <w:rsid w:val="000E2EE2"/>
    <w:rsid w:val="00101333"/>
    <w:rsid w:val="00161963"/>
    <w:rsid w:val="001C4B23"/>
    <w:rsid w:val="002367A1"/>
    <w:rsid w:val="002A4D06"/>
    <w:rsid w:val="002E486C"/>
    <w:rsid w:val="00372538"/>
    <w:rsid w:val="004F7FCD"/>
    <w:rsid w:val="00552D0A"/>
    <w:rsid w:val="0055783B"/>
    <w:rsid w:val="00600C32"/>
    <w:rsid w:val="00602A8A"/>
    <w:rsid w:val="00623AA7"/>
    <w:rsid w:val="0064325B"/>
    <w:rsid w:val="006452A5"/>
    <w:rsid w:val="006C7C4D"/>
    <w:rsid w:val="007877CD"/>
    <w:rsid w:val="007A3263"/>
    <w:rsid w:val="007B7C2F"/>
    <w:rsid w:val="009575C6"/>
    <w:rsid w:val="0096222D"/>
    <w:rsid w:val="009A03E0"/>
    <w:rsid w:val="009A29F9"/>
    <w:rsid w:val="00A15E8B"/>
    <w:rsid w:val="00A522CE"/>
    <w:rsid w:val="00AC7A3D"/>
    <w:rsid w:val="00B5743B"/>
    <w:rsid w:val="00B93F28"/>
    <w:rsid w:val="00C24E28"/>
    <w:rsid w:val="00C623CC"/>
    <w:rsid w:val="00C806D0"/>
    <w:rsid w:val="00CE0DD1"/>
    <w:rsid w:val="00D410B0"/>
    <w:rsid w:val="00DF2027"/>
    <w:rsid w:val="00F30FB1"/>
    <w:rsid w:val="00FF086D"/>
    <w:rsid w:val="00F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1707B"/>
    <w:rPr>
      <w:rFonts w:ascii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70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4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10B0"/>
    <w:rPr>
      <w:rFonts w:cs="Times New Roman"/>
    </w:rPr>
  </w:style>
  <w:style w:type="character" w:customStyle="1" w:styleId="1">
    <w:name w:val="Заголовок №1_"/>
    <w:link w:val="10"/>
    <w:uiPriority w:val="99"/>
    <w:locked/>
    <w:rsid w:val="00C24E28"/>
    <w:rPr>
      <w:rFonts w:ascii="Franklin Gothic Book" w:hAnsi="Franklin Gothic Book"/>
      <w:sz w:val="29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C24E28"/>
    <w:pPr>
      <w:shd w:val="clear" w:color="auto" w:fill="FFFFFF"/>
      <w:spacing w:after="240" w:line="322" w:lineRule="exact"/>
      <w:jc w:val="center"/>
      <w:outlineLvl w:val="0"/>
    </w:pPr>
    <w:rPr>
      <w:rFonts w:ascii="Franklin Gothic Book" w:hAnsi="Franklin Gothic Book"/>
      <w:sz w:val="29"/>
      <w:szCs w:val="20"/>
      <w:shd w:val="clear" w:color="auto" w:fill="FFFFFF"/>
      <w:lang w:eastAsia="ru-RU"/>
    </w:rPr>
  </w:style>
  <w:style w:type="character" w:customStyle="1" w:styleId="2">
    <w:name w:val="Основной текст (2)_"/>
    <w:link w:val="20"/>
    <w:uiPriority w:val="99"/>
    <w:locked/>
    <w:rsid w:val="00C24E28"/>
    <w:rPr>
      <w:rFonts w:ascii="Franklin Gothic Book" w:hAnsi="Franklin Gothic Book"/>
      <w:sz w:val="24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C24E28"/>
    <w:pPr>
      <w:shd w:val="clear" w:color="auto" w:fill="FFFFFF"/>
      <w:spacing w:before="240" w:after="120" w:line="240" w:lineRule="atLeast"/>
      <w:jc w:val="center"/>
    </w:pPr>
    <w:rPr>
      <w:rFonts w:ascii="Franklin Gothic Book" w:hAnsi="Franklin Gothic Book"/>
      <w:sz w:val="24"/>
      <w:szCs w:val="20"/>
      <w:shd w:val="clear" w:color="auto" w:fill="FFFFFF"/>
      <w:lang w:eastAsia="ru-RU"/>
    </w:rPr>
  </w:style>
  <w:style w:type="paragraph" w:styleId="BodyText">
    <w:name w:val="Body Text"/>
    <w:basedOn w:val="Normal"/>
    <w:link w:val="BodyTextChar"/>
    <w:uiPriority w:val="99"/>
    <w:rsid w:val="00C24E28"/>
    <w:pPr>
      <w:spacing w:after="120" w:line="240" w:lineRule="auto"/>
    </w:pPr>
    <w:rPr>
      <w:rFonts w:ascii="Times New Roman" w:hAnsi="Times New Roman"/>
      <w:sz w:val="20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4E28"/>
    <w:rPr>
      <w:rFonts w:cs="Times New Roman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600C32"/>
    <w:pPr>
      <w:spacing w:after="0" w:line="240" w:lineRule="auto"/>
      <w:ind w:left="720"/>
      <w:contextualSpacing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">
    <w:name w:val="Основной текст_"/>
    <w:link w:val="11"/>
    <w:uiPriority w:val="99"/>
    <w:locked/>
    <w:rsid w:val="00600C32"/>
    <w:rPr>
      <w:sz w:val="22"/>
      <w:shd w:val="clear" w:color="auto" w:fill="FFFFFF"/>
    </w:rPr>
  </w:style>
  <w:style w:type="paragraph" w:customStyle="1" w:styleId="11">
    <w:name w:val="Основной текст1"/>
    <w:basedOn w:val="Normal"/>
    <w:link w:val="a"/>
    <w:uiPriority w:val="99"/>
    <w:rsid w:val="00600C32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  <w:noProof/>
      <w:szCs w:val="20"/>
      <w:shd w:val="clear" w:color="auto" w:fill="FFFFFF"/>
      <w:lang w:val="ru-RU" w:eastAsia="ru-RU"/>
    </w:rPr>
  </w:style>
  <w:style w:type="character" w:customStyle="1" w:styleId="21">
    <w:name w:val="Заголовок №2"/>
    <w:uiPriority w:val="99"/>
    <w:rsid w:val="00600C32"/>
    <w:rPr>
      <w:rFonts w:ascii="Franklin Gothic Book" w:hAnsi="Franklin Gothic Book"/>
      <w:sz w:val="27"/>
      <w:u w:val="single"/>
    </w:rPr>
  </w:style>
  <w:style w:type="character" w:customStyle="1" w:styleId="a0">
    <w:name w:val="Основной текст + Полужирный"/>
    <w:uiPriority w:val="99"/>
    <w:rsid w:val="00600C32"/>
    <w:rPr>
      <w:rFonts w:ascii="Times New Roman" w:hAnsi="Times New Roman"/>
      <w:b/>
      <w:spacing w:val="0"/>
      <w:sz w:val="22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rsid w:val="00600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00C32"/>
    <w:rPr>
      <w:rFonts w:ascii="Courier New" w:hAnsi="Courier New" w:cs="Courier New"/>
      <w:lang w:val="ru-RU" w:eastAsia="ru-RU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time4math.ru/o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math100.ru/ogenew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neznaika.info/oge/math_o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13</Pages>
  <Words>4341</Words>
  <Characters>24745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17</cp:revision>
  <dcterms:created xsi:type="dcterms:W3CDTF">2020-08-03T09:59:00Z</dcterms:created>
  <dcterms:modified xsi:type="dcterms:W3CDTF">2024-08-29T14:35:00Z</dcterms:modified>
</cp:coreProperties>
</file>