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FCE92">
      <w:pPr>
        <w:pStyle w:val="37"/>
        <w:jc w:val="center"/>
        <w:rPr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bookmarkStart w:id="0" w:name="bookmark0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D024E1C">
      <w:pPr>
        <w:pStyle w:val="37"/>
        <w:rPr>
          <w:rFonts w:ascii="Calibri" w:hAnsi="Calibri" w:eastAsia="Calibri" w:cs="Times New Roman"/>
          <w:sz w:val="28"/>
          <w:szCs w:val="28"/>
        </w:rPr>
      </w:pPr>
      <w:r>
        <w:rPr>
          <w:b/>
          <w:bCs/>
          <w:sz w:val="32"/>
          <w:szCs w:val="32"/>
        </w:rPr>
        <w:t xml:space="preserve">     </w:t>
      </w:r>
    </w:p>
    <w:p w14:paraId="77984FE5">
      <w:pPr>
        <w:keepNext/>
        <w:keepLines/>
        <w:widowControl/>
        <w:spacing w:before="40" w:line="276" w:lineRule="auto"/>
        <w:jc w:val="center"/>
        <w:outlineLvl w:val="2"/>
        <w:rPr>
          <w:rFonts w:ascii="Cambria" w:hAnsi="Cambria" w:eastAsia="Arial" w:cs="Times New Roman"/>
          <w:b/>
          <w:color w:val="auto"/>
          <w:lang w:eastAsia="en-US" w:bidi="ar-SA"/>
        </w:rPr>
      </w:pPr>
      <w:r>
        <w:rPr>
          <w:rFonts w:ascii="Cambria" w:hAnsi="Cambria" w:eastAsia="Times New Roman" w:cs="Times New Roman"/>
          <w:b/>
          <w:color w:val="auto"/>
          <w:lang w:eastAsia="en-US" w:bidi="ar-SA"/>
        </w:rPr>
        <w:t>ГОСУДАРСТВЕННОЕ БЮДЖЕТНОЕ</w:t>
      </w:r>
    </w:p>
    <w:p w14:paraId="65900AFD">
      <w:pPr>
        <w:widowControl/>
        <w:autoSpaceDN w:val="0"/>
        <w:jc w:val="center"/>
        <w:rPr>
          <w:rFonts w:ascii="Cambria" w:hAnsi="Cambria" w:eastAsia="Calibri" w:cs="Times New Roman"/>
          <w:b/>
          <w:lang w:eastAsia="en-US" w:bidi="ar-SA"/>
        </w:rPr>
      </w:pPr>
      <w:r>
        <w:rPr>
          <w:rFonts w:ascii="Cambria" w:hAnsi="Cambria" w:eastAsia="Calibri" w:cs="Times New Roman"/>
          <w:b/>
          <w:lang w:eastAsia="en-US" w:bidi="ar-SA"/>
        </w:rPr>
        <w:t>ОБЩЕОБРАЗОВАТЕЛЬНОЕ УЧРЕЖДЕНИЕ ШКОЛА № 525</w:t>
      </w:r>
    </w:p>
    <w:p w14:paraId="06454E3B">
      <w:pPr>
        <w:widowControl/>
        <w:autoSpaceDN w:val="0"/>
        <w:jc w:val="center"/>
        <w:rPr>
          <w:rFonts w:ascii="Cambria" w:hAnsi="Cambria" w:eastAsia="Calibri" w:cs="Times New Roman"/>
          <w:b/>
          <w:lang w:eastAsia="en-US" w:bidi="ar-SA"/>
        </w:rPr>
      </w:pPr>
      <w:r>
        <w:rPr>
          <w:rFonts w:ascii="Cambria" w:hAnsi="Cambria" w:eastAsia="Calibri" w:cs="Times New Roman"/>
          <w:b/>
          <w:lang w:eastAsia="en-US" w:bidi="ar-SA"/>
        </w:rPr>
        <w:t>С УГЛУБЛЕННЫМ ИЗУЧЕНИЕМ АНГЛИЙСКОГО ЯЗЫКА</w:t>
      </w:r>
    </w:p>
    <w:p w14:paraId="22877EFD">
      <w:pPr>
        <w:widowControl/>
        <w:autoSpaceDN w:val="0"/>
        <w:jc w:val="center"/>
        <w:rPr>
          <w:rFonts w:ascii="Cambria" w:hAnsi="Cambria" w:eastAsia="Calibri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Cambria" w:hAnsi="Cambria" w:eastAsia="Times New Roman" w:cs="Times New Roman"/>
          <w:b/>
          <w:bCs/>
          <w:color w:val="auto"/>
          <w:sz w:val="28"/>
          <w:szCs w:val="28"/>
          <w:lang w:eastAsia="en-US" w:bidi="ar-SA"/>
        </w:rPr>
        <w:t>имени дважды Героя Советского Союза Г.М. Гречко</w:t>
      </w:r>
    </w:p>
    <w:p w14:paraId="5CD333CA">
      <w:pPr>
        <w:widowControl/>
        <w:autoSpaceDN w:val="0"/>
        <w:jc w:val="center"/>
        <w:rPr>
          <w:rFonts w:ascii="Calibri" w:hAnsi="Calibri" w:eastAsia="Arial" w:cs="Times New Roman"/>
          <w:lang w:eastAsia="en-US" w:bidi="ar-SA"/>
        </w:rPr>
      </w:pPr>
      <w:r>
        <w:rPr>
          <w:rFonts w:ascii="Cambria" w:hAnsi="Cambria" w:eastAsia="Calibri" w:cs="Times New Roman"/>
          <w:b/>
          <w:lang w:eastAsia="en-US" w:bidi="ar-SA"/>
        </w:rPr>
        <w:t>МОСКОВСКОГО РАЙОНА САНКТ-ПЕТЕРБУРГА</w:t>
      </w:r>
    </w:p>
    <w:p w14:paraId="4724A124">
      <w:pPr>
        <w:pStyle w:val="12"/>
        <w:keepNext/>
        <w:keepLines/>
        <w:shd w:val="clear" w:color="auto" w:fill="auto"/>
        <w:jc w:val="left"/>
        <w:rPr>
          <w:b/>
          <w:bCs/>
          <w:i w:val="0"/>
          <w:iCs w:val="0"/>
          <w:sz w:val="32"/>
          <w:szCs w:val="32"/>
        </w:rPr>
      </w:pPr>
    </w:p>
    <w:p w14:paraId="284074B5">
      <w:pPr>
        <w:pStyle w:val="37"/>
      </w:pPr>
    </w:p>
    <w:tbl>
      <w:tblPr>
        <w:tblStyle w:val="5"/>
        <w:tblpPr w:leftFromText="180" w:rightFromText="180" w:bottomFromText="200" w:vertAnchor="text" w:horzAnchor="margin" w:tblpY="106"/>
        <w:tblOverlap w:val="never"/>
        <w:tblW w:w="163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5"/>
        <w:gridCol w:w="8187"/>
      </w:tblGrid>
      <w:tr w14:paraId="0FCA6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</w:trPr>
        <w:tc>
          <w:tcPr>
            <w:tcW w:w="8185" w:type="dxa"/>
          </w:tcPr>
          <w:p w14:paraId="2C75EB0F">
            <w:pPr>
              <w:widowControl/>
              <w:tabs>
                <w:tab w:val="left" w:pos="3675"/>
              </w:tabs>
              <w:autoSpaceDN w:val="0"/>
              <w:ind w:firstLine="72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</w:p>
          <w:p w14:paraId="573BF131">
            <w:pPr>
              <w:widowControl/>
              <w:tabs>
                <w:tab w:val="left" w:pos="3675"/>
              </w:tabs>
              <w:autoSpaceDN w:val="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  <w:t xml:space="preserve">                   «Принято»                                             </w:t>
            </w:r>
          </w:p>
          <w:p w14:paraId="3D632E63">
            <w:pPr>
              <w:widowControl/>
              <w:tabs>
                <w:tab w:val="left" w:pos="3675"/>
              </w:tabs>
              <w:autoSpaceDN w:val="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  <w:t xml:space="preserve">                педсоветом №1</w:t>
            </w:r>
          </w:p>
          <w:p w14:paraId="25308B8E">
            <w:pPr>
              <w:widowControl/>
              <w:tabs>
                <w:tab w:val="left" w:pos="3675"/>
              </w:tabs>
              <w:autoSpaceDN w:val="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  <w:t xml:space="preserve">                от </w:t>
            </w:r>
          </w:p>
        </w:tc>
        <w:tc>
          <w:tcPr>
            <w:tcW w:w="8187" w:type="dxa"/>
          </w:tcPr>
          <w:p w14:paraId="46A716F8">
            <w:pPr>
              <w:widowControl/>
              <w:tabs>
                <w:tab w:val="left" w:pos="3675"/>
              </w:tabs>
              <w:autoSpaceDN w:val="0"/>
              <w:jc w:val="center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</w:p>
          <w:p w14:paraId="39C0C6F5">
            <w:pPr>
              <w:widowControl/>
              <w:tabs>
                <w:tab w:val="left" w:pos="3675"/>
              </w:tabs>
              <w:autoSpaceDN w:val="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  <w:t>«Утверждаю»</w:t>
            </w:r>
          </w:p>
          <w:p w14:paraId="053CC30B">
            <w:pPr>
              <w:widowControl/>
              <w:tabs>
                <w:tab w:val="left" w:pos="3675"/>
              </w:tabs>
              <w:autoSpaceDN w:val="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  <w:t xml:space="preserve">Приказ №         от </w:t>
            </w:r>
          </w:p>
          <w:p w14:paraId="4F1D888B">
            <w:pPr>
              <w:widowControl/>
              <w:tabs>
                <w:tab w:val="left" w:pos="3675"/>
              </w:tabs>
              <w:autoSpaceDN w:val="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  <w:t>Директор ОУ 525</w:t>
            </w:r>
          </w:p>
          <w:p w14:paraId="2825E3A7">
            <w:pPr>
              <w:widowControl/>
              <w:tabs>
                <w:tab w:val="left" w:pos="3675"/>
              </w:tabs>
              <w:autoSpaceDN w:val="0"/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eastAsia="Arial" w:cs="Arial"/>
                <w:sz w:val="28"/>
                <w:szCs w:val="28"/>
                <w:lang w:bidi="ar-SA"/>
              </w:rPr>
              <w:t>_______________Полякова Е.П.</w:t>
            </w:r>
          </w:p>
        </w:tc>
      </w:tr>
    </w:tbl>
    <w:p w14:paraId="29F228D4">
      <w:pPr>
        <w:pStyle w:val="3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7A45441">
      <w:pPr>
        <w:pStyle w:val="3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курса внеурочной деятельности</w:t>
      </w:r>
      <w:bookmarkEnd w:id="0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«Занимательная химия»</w:t>
      </w:r>
    </w:p>
    <w:p w14:paraId="3D59DD43">
      <w:pPr>
        <w:pStyle w:val="3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8 класс</w:t>
      </w:r>
    </w:p>
    <w:p w14:paraId="2D5DCFD8">
      <w:pPr>
        <w:pStyle w:val="16"/>
        <w:shd w:val="clear" w:color="auto" w:fill="auto"/>
        <w:ind w:left="20"/>
      </w:pPr>
      <w:r>
        <w:t>На</w:t>
      </w:r>
      <w:r>
        <w:rPr>
          <w:rFonts w:hint="default"/>
          <w:lang w:val="ru-RU"/>
        </w:rPr>
        <w:t xml:space="preserve"> </w:t>
      </w:r>
      <w:bookmarkStart w:id="6" w:name="_GoBack"/>
      <w:bookmarkEnd w:id="6"/>
      <w:r>
        <w:t xml:space="preserve"> </w:t>
      </w:r>
      <w:r>
        <w:rPr>
          <w:rFonts w:hint="default"/>
          <w:lang w:val="ru-RU"/>
        </w:rPr>
        <w:t>2024-2025</w:t>
      </w:r>
      <w:r>
        <w:t xml:space="preserve"> </w:t>
      </w:r>
      <w:r>
        <w:rPr>
          <w:rFonts w:hint="default"/>
          <w:lang w:val="ru-RU"/>
        </w:rPr>
        <w:t xml:space="preserve"> </w:t>
      </w:r>
      <w:r>
        <w:t>учебный год</w:t>
      </w:r>
    </w:p>
    <w:p w14:paraId="1B278084">
      <w:pPr>
        <w:pStyle w:val="16"/>
        <w:shd w:val="clear" w:color="auto" w:fill="auto"/>
        <w:ind w:left="20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</w:t>
      </w:r>
      <w:r>
        <w:rPr>
          <w:b w:val="0"/>
          <w:sz w:val="24"/>
          <w:szCs w:val="24"/>
        </w:rPr>
        <w:t>Составитель учитель химии -Киселева В.Я.</w:t>
      </w:r>
    </w:p>
    <w:p w14:paraId="15583F1C">
      <w:pPr>
        <w:pStyle w:val="18"/>
        <w:shd w:val="clear" w:color="auto" w:fill="auto"/>
        <w:spacing w:after="248" w:line="220" w:lineRule="exact"/>
        <w:ind w:right="80"/>
      </w:pPr>
    </w:p>
    <w:p w14:paraId="27871F19">
      <w:pPr>
        <w:pStyle w:val="18"/>
        <w:shd w:val="clear" w:color="auto" w:fill="auto"/>
        <w:spacing w:after="248" w:line="220" w:lineRule="exact"/>
        <w:ind w:right="80"/>
      </w:pPr>
    </w:p>
    <w:p w14:paraId="2D11D6B5">
      <w:pPr>
        <w:pStyle w:val="18"/>
        <w:shd w:val="clear" w:color="auto" w:fill="auto"/>
        <w:spacing w:after="248" w:line="220" w:lineRule="exact"/>
        <w:ind w:right="80"/>
        <w:jc w:val="left"/>
      </w:pPr>
      <w:r>
        <w:t xml:space="preserve">                                                                                                       ПОЯСНИТЕЛЬНАЯ ЗАПИСКА</w:t>
      </w:r>
    </w:p>
    <w:p w14:paraId="3E05AEAB">
      <w:pPr>
        <w:pStyle w:val="20"/>
        <w:shd w:val="clear" w:color="auto" w:fill="auto"/>
        <w:spacing w:before="0" w:after="25" w:line="220" w:lineRule="exact"/>
        <w:ind w:left="1440" w:firstLine="0"/>
      </w:pPr>
      <w:r>
        <w:t>Рабочая программа внеурочной деятельности «Занимательная химия» разработана в соответствии с:</w:t>
      </w:r>
    </w:p>
    <w:p w14:paraId="705EE0BB">
      <w:pPr>
        <w:pStyle w:val="20"/>
        <w:shd w:val="clear" w:color="auto" w:fill="auto"/>
        <w:spacing w:before="0" w:after="0" w:line="274" w:lineRule="exact"/>
        <w:ind w:firstLine="840"/>
        <w:jc w:val="both"/>
      </w:pPr>
      <w:r>
        <w:t>- Федеральным государственным образовательным стандартом основного общего образования, утверждённого приказом Министерства образования и науки Российской Федерации от 17.12.2010 г. №1897 (Приказ Министерства образования и науки Российской Федерации о внесении изменений в ФГОС ООО от 29.12.2014 г. № 1644)</w:t>
      </w:r>
    </w:p>
    <w:p w14:paraId="39CF4B7B">
      <w:pPr>
        <w:pStyle w:val="20"/>
        <w:shd w:val="clear" w:color="auto" w:fill="auto"/>
        <w:spacing w:before="0" w:after="347" w:line="278" w:lineRule="exact"/>
        <w:ind w:firstLine="840"/>
        <w:jc w:val="both"/>
      </w:pPr>
      <w:r>
        <w:t>с учётом программы по учебному предмету «Химия» 8 класс (Химия. Рабочие программы.  Предметная линия учебников Габриеляна О.С.  пособие для учителей общеобразовательных организаций /Н.Н.Гара - М.: Просвещение 2013 г.</w:t>
      </w:r>
    </w:p>
    <w:p w14:paraId="3153532F">
      <w:pPr>
        <w:pStyle w:val="18"/>
        <w:shd w:val="clear" w:color="auto" w:fill="auto"/>
        <w:spacing w:after="205" w:line="220" w:lineRule="exact"/>
        <w:ind w:right="80"/>
      </w:pPr>
      <w:r>
        <w:t>ОБЩАЯ ХАРАКТЕРИСТИКА ВНЕУРОЧНОЙ ДЕЯТЕЛЬНОСТИ</w:t>
      </w:r>
    </w:p>
    <w:p w14:paraId="21E2D2FE">
      <w:pPr>
        <w:pStyle w:val="20"/>
        <w:shd w:val="clear" w:color="auto" w:fill="auto"/>
        <w:spacing w:before="0" w:after="0" w:line="274" w:lineRule="exact"/>
        <w:ind w:firstLine="700"/>
        <w:jc w:val="both"/>
      </w:pPr>
      <w:r>
        <w:t>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</w:t>
      </w:r>
    </w:p>
    <w:p w14:paraId="4F0B90A1">
      <w:pPr>
        <w:pStyle w:val="20"/>
        <w:shd w:val="clear" w:color="auto" w:fill="auto"/>
        <w:spacing w:before="0" w:line="274" w:lineRule="exact"/>
        <w:ind w:firstLine="340"/>
      </w:pPr>
      <w:r>
        <w:rPr>
          <w:rStyle w:val="21"/>
        </w:rPr>
        <w:t xml:space="preserve">Актуальность: </w:t>
      </w:r>
      <w:r>
        <w:t>программа создает условия для социального, культурного и профессионального самоопределения, творческой самореализации личности ребёнка, формирования химической грамотности и безопасного использования веществ в повседневной жизни.</w:t>
      </w:r>
    </w:p>
    <w:p w14:paraId="322A2C7F">
      <w:pPr>
        <w:pStyle w:val="20"/>
        <w:shd w:val="clear" w:color="auto" w:fill="auto"/>
        <w:spacing w:before="0" w:after="0" w:line="274" w:lineRule="exact"/>
        <w:ind w:firstLine="0"/>
      </w:pPr>
      <w:r>
        <w:rPr>
          <w:rStyle w:val="21"/>
        </w:rPr>
        <w:t xml:space="preserve">Практическая значимость: </w:t>
      </w:r>
      <w:r>
        <w:t>при составлении программы были отобраны такие работы, которые заинтересовали бы учащихся, помогли бы им при подготовке к ОГЭ и ЕГЭ, были доступны по содержанию и методике выполнения, готовили бы будущих исследователей, давали опыт творческой деятельности учащихся.</w:t>
      </w:r>
    </w:p>
    <w:p w14:paraId="0CF4E2CA">
      <w:pPr>
        <w:pStyle w:val="20"/>
        <w:shd w:val="clear" w:color="auto" w:fill="auto"/>
        <w:spacing w:before="0" w:after="300" w:line="274" w:lineRule="exact"/>
        <w:ind w:firstLine="0"/>
      </w:pPr>
      <w:r>
        <w:t>Программа сосредотачивает основное внимание на экспериментальной работе, а это, прежде всего работа с веществами, сознательное проведение химических  опытов, объяснение  химических процессов .</w:t>
      </w:r>
    </w:p>
    <w:p w14:paraId="64A8B864">
      <w:pPr>
        <w:pStyle w:val="20"/>
        <w:shd w:val="clear" w:color="auto" w:fill="auto"/>
        <w:spacing w:before="0" w:after="0" w:line="274" w:lineRule="exact"/>
        <w:ind w:firstLine="0"/>
      </w:pPr>
      <w:r>
        <w:t>Наиболее целесообразным является объединение смешанного типа, и наша программа содержит материал для работы в следующих направлениях:</w:t>
      </w:r>
    </w:p>
    <w:p w14:paraId="7073786B">
      <w:pPr>
        <w:pStyle w:val="20"/>
        <w:shd w:val="clear" w:color="auto" w:fill="auto"/>
        <w:spacing w:before="0" w:after="0" w:line="274" w:lineRule="exact"/>
        <w:ind w:firstLine="0"/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666"/>
        <w:gridCol w:w="4656"/>
        <w:gridCol w:w="4685"/>
      </w:tblGrid>
      <w:tr w14:paraId="706B2D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4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46FF15D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Направление работы объединения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E3FB2CD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2"/>
              </w:rPr>
              <w:t>Виды деятельности учащихся по каждому направлению</w:t>
            </w:r>
          </w:p>
        </w:tc>
        <w:tc>
          <w:tcPr>
            <w:tcW w:w="46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4E6E29CD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2"/>
              </w:rPr>
              <w:t>Формы организации обучающихся и гласности результатов работы</w:t>
            </w:r>
          </w:p>
        </w:tc>
      </w:tr>
      <w:tr w14:paraId="586A69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5" w:hRule="exact"/>
          <w:jc w:val="center"/>
        </w:trPr>
        <w:tc>
          <w:tcPr>
            <w:tcW w:w="4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0D8ACDBC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Теоретическое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 w14:paraId="30CA7AB4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2"/>
              </w:rPr>
              <w:t xml:space="preserve">Подготовка докладов, рефератов, проведение исследований. Решение задач повышенной трудности. </w:t>
            </w:r>
          </w:p>
        </w:tc>
        <w:tc>
          <w:tcPr>
            <w:tcW w:w="4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4CB95B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2"/>
              </w:rPr>
              <w:t>Химические викторины ,олимпиады, конкурсы эрудитов, выпуск бюллетеней, стенгазет.</w:t>
            </w:r>
          </w:p>
        </w:tc>
      </w:tr>
    </w:tbl>
    <w:p w14:paraId="6FFB1579">
      <w:pPr>
        <w:framePr w:w="14006" w:wrap="notBeside" w:vAnchor="text" w:hAnchor="text" w:xAlign="center" w:y="1"/>
        <w:rPr>
          <w:sz w:val="2"/>
          <w:szCs w:val="2"/>
        </w:rPr>
      </w:pPr>
    </w:p>
    <w:p w14:paraId="57E5611B">
      <w:pPr>
        <w:rPr>
          <w:sz w:val="2"/>
          <w:szCs w:val="2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666"/>
        <w:gridCol w:w="4656"/>
        <w:gridCol w:w="4685"/>
      </w:tblGrid>
      <w:tr w14:paraId="76B055F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9" w:hRule="exact"/>
          <w:jc w:val="center"/>
        </w:trPr>
        <w:tc>
          <w:tcPr>
            <w:tcW w:w="4666" w:type="dxa"/>
            <w:tcBorders>
              <w:left w:val="single" w:color="auto" w:sz="4" w:space="0"/>
            </w:tcBorders>
            <w:shd w:val="clear" w:color="auto" w:fill="FFFFFF"/>
          </w:tcPr>
          <w:p w14:paraId="554F480D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Экспериментальное</w:t>
            </w:r>
          </w:p>
        </w:tc>
        <w:tc>
          <w:tcPr>
            <w:tcW w:w="4656" w:type="dxa"/>
            <w:tcBorders>
              <w:left w:val="single" w:color="auto" w:sz="4" w:space="0"/>
            </w:tcBorders>
            <w:shd w:val="clear" w:color="auto" w:fill="FFFFFF"/>
            <w:vAlign w:val="bottom"/>
          </w:tcPr>
          <w:p w14:paraId="62D47BF4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2"/>
              </w:rPr>
              <w:t>Лабораторный практикум. Экспериментальная исследовательская работа учащихся.</w:t>
            </w:r>
          </w:p>
        </w:tc>
        <w:tc>
          <w:tcPr>
            <w:tcW w:w="468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03B2BD5E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</w:pPr>
            <w:r>
              <w:t>Практические занятия</w:t>
            </w:r>
          </w:p>
        </w:tc>
      </w:tr>
      <w:tr w14:paraId="613ABF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4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646EB61A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Конструкторское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 w14:paraId="57DD8A21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2"/>
              </w:rPr>
              <w:t>Конструирование приборов, макетов, моделей, средств наглядности.</w:t>
            </w:r>
          </w:p>
        </w:tc>
        <w:tc>
          <w:tcPr>
            <w:tcW w:w="4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D2ED2B">
            <w:pPr>
              <w:pStyle w:val="20"/>
              <w:framePr w:w="14006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Оборудование химического кабинета.</w:t>
            </w:r>
          </w:p>
        </w:tc>
      </w:tr>
    </w:tbl>
    <w:p w14:paraId="4A08EF91">
      <w:pPr>
        <w:framePr w:w="14006" w:wrap="notBeside" w:vAnchor="text" w:hAnchor="text" w:xAlign="center" w:y="1"/>
        <w:rPr>
          <w:sz w:val="2"/>
          <w:szCs w:val="2"/>
        </w:rPr>
      </w:pPr>
    </w:p>
    <w:p w14:paraId="26F35ED8">
      <w:pPr>
        <w:rPr>
          <w:sz w:val="2"/>
          <w:szCs w:val="2"/>
        </w:rPr>
      </w:pPr>
    </w:p>
    <w:p w14:paraId="496D3928">
      <w:pPr>
        <w:pStyle w:val="20"/>
        <w:shd w:val="clear" w:color="auto" w:fill="auto"/>
        <w:spacing w:before="254" w:after="0" w:line="274" w:lineRule="exact"/>
        <w:ind w:firstLine="0"/>
      </w:pPr>
      <w:r>
        <w:rPr>
          <w:rStyle w:val="21"/>
        </w:rPr>
        <w:t xml:space="preserve">Цель: </w:t>
      </w:r>
      <w:r>
        <w:t>формирование у учащихся опыта химического творчества, который связан не только с содержанием деятельности, но и с особенностями личности ребенка, его способностями к сотрудничеству, развитие общекультурной компетентности, представлений о роли естественнонаучных занятий в становлении цивилизации, познавательной активности и самостоятельности, положительной мотивации к обучению, опыта самореализации, коллективного взаимодействия, развитие интеллектуального и творческого потенциала детей на основе формирования операционных способов умственных действий по решению теоретических и практических задач в области химии.</w:t>
      </w:r>
    </w:p>
    <w:p w14:paraId="00962BC3">
      <w:pPr>
        <w:pStyle w:val="20"/>
        <w:shd w:val="clear" w:color="auto" w:fill="auto"/>
        <w:spacing w:before="0" w:after="0" w:line="274" w:lineRule="exact"/>
        <w:ind w:firstLine="0"/>
      </w:pPr>
      <w:r>
        <w:t>Задачи программы:</w:t>
      </w:r>
    </w:p>
    <w:p w14:paraId="1E6FB9E9">
      <w:pPr>
        <w:pStyle w:val="24"/>
        <w:shd w:val="clear" w:color="auto" w:fill="auto"/>
      </w:pPr>
      <w:r>
        <w:t>Образовательные:</w:t>
      </w:r>
    </w:p>
    <w:p w14:paraId="242BF36E">
      <w:pPr>
        <w:pStyle w:val="20"/>
        <w:numPr>
          <w:ilvl w:val="0"/>
          <w:numId w:val="1"/>
        </w:numPr>
        <w:shd w:val="clear" w:color="auto" w:fill="auto"/>
        <w:tabs>
          <w:tab w:val="left" w:pos="363"/>
        </w:tabs>
        <w:spacing w:before="0" w:after="0" w:line="274" w:lineRule="exact"/>
        <w:ind w:firstLine="0"/>
        <w:jc w:val="both"/>
      </w:pPr>
      <w:r>
        <w:t>формирование умений и знаний при решении основных типов задач по химии;</w:t>
      </w:r>
    </w:p>
    <w:p w14:paraId="55CCC89A">
      <w:pPr>
        <w:pStyle w:val="20"/>
        <w:numPr>
          <w:ilvl w:val="0"/>
          <w:numId w:val="1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формирование практических умений при решении экспериментальных задач на распознавание веществ;</w:t>
      </w:r>
    </w:p>
    <w:p w14:paraId="718954B2">
      <w:pPr>
        <w:pStyle w:val="20"/>
        <w:numPr>
          <w:ilvl w:val="0"/>
          <w:numId w:val="1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повторение, закрепление основных понятий, законов, теорий, а также научных фактов, образующих химическую науку.</w:t>
      </w:r>
    </w:p>
    <w:p w14:paraId="2A457E38">
      <w:pPr>
        <w:pStyle w:val="24"/>
        <w:shd w:val="clear" w:color="auto" w:fill="auto"/>
        <w:jc w:val="both"/>
      </w:pPr>
      <w:r>
        <w:t>Воспитательные:</w:t>
      </w:r>
    </w:p>
    <w:p w14:paraId="4B6E988D">
      <w:pPr>
        <w:pStyle w:val="20"/>
        <w:numPr>
          <w:ilvl w:val="0"/>
          <w:numId w:val="2"/>
        </w:numPr>
        <w:shd w:val="clear" w:color="auto" w:fill="auto"/>
        <w:tabs>
          <w:tab w:val="left" w:pos="382"/>
        </w:tabs>
        <w:spacing w:before="0" w:after="0" w:line="274" w:lineRule="exact"/>
        <w:ind w:firstLine="0"/>
      </w:pPr>
      <w:r>
        <w:t>создание педагогических ситуаций успешности для повышения собственной самооценки и статуса учащихся в глазах сверстников, педагогов и родителей;</w:t>
      </w:r>
    </w:p>
    <w:p w14:paraId="0AED66F4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формирование познавательных способностей в соответствии с логикой развития химической науки;</w:t>
      </w:r>
    </w:p>
    <w:p w14:paraId="682C15AB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содействие в профориентации школьников.</w:t>
      </w:r>
    </w:p>
    <w:p w14:paraId="279BFF59">
      <w:pPr>
        <w:pStyle w:val="24"/>
        <w:shd w:val="clear" w:color="auto" w:fill="auto"/>
        <w:jc w:val="both"/>
      </w:pPr>
      <w:r>
        <w:t>Развивающие:</w:t>
      </w:r>
    </w:p>
    <w:p w14:paraId="77087658">
      <w:pPr>
        <w:pStyle w:val="20"/>
        <w:numPr>
          <w:ilvl w:val="0"/>
          <w:numId w:val="3"/>
        </w:numPr>
        <w:shd w:val="clear" w:color="auto" w:fill="auto"/>
        <w:tabs>
          <w:tab w:val="left" w:pos="387"/>
        </w:tabs>
        <w:spacing w:before="0" w:after="0" w:line="274" w:lineRule="exact"/>
        <w:ind w:firstLine="0"/>
      </w:pPr>
      <w:r>
        <w:t>развивать у школьника умение выделять главное, существенное в изученном материале, сравнивать, обобщать изученные факты, логически излагать свои мысли при решении задач;</w:t>
      </w:r>
    </w:p>
    <w:p w14:paraId="60BAADA0">
      <w:pPr>
        <w:pStyle w:val="20"/>
        <w:numPr>
          <w:ilvl w:val="0"/>
          <w:numId w:val="3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развивать самостоятельность, умение преодолевать трудности в учении;</w:t>
      </w:r>
    </w:p>
    <w:p w14:paraId="383F267E">
      <w:pPr>
        <w:pStyle w:val="20"/>
        <w:numPr>
          <w:ilvl w:val="0"/>
          <w:numId w:val="3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развивать эмоции учащихся, создавая эмоциональные ситуации удивления, занимательности, парадоксальности;</w:t>
      </w:r>
    </w:p>
    <w:p w14:paraId="762B366B">
      <w:pPr>
        <w:pStyle w:val="20"/>
        <w:numPr>
          <w:ilvl w:val="0"/>
          <w:numId w:val="3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развивать практические умения учащихся при выполнении практических экспериментальных задач.</w:t>
      </w:r>
    </w:p>
    <w:p w14:paraId="0D9AD266">
      <w:pPr>
        <w:pStyle w:val="20"/>
        <w:numPr>
          <w:ilvl w:val="0"/>
          <w:numId w:val="3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развивать интеллектуальный и творческий потенциал личности, логическое мышление при решении экспериментальных задач по химии;</w:t>
      </w:r>
    </w:p>
    <w:p w14:paraId="562C2217">
      <w:pPr>
        <w:pStyle w:val="20"/>
        <w:numPr>
          <w:ilvl w:val="0"/>
          <w:numId w:val="3"/>
        </w:numPr>
        <w:shd w:val="clear" w:color="auto" w:fill="auto"/>
        <w:tabs>
          <w:tab w:val="left" w:pos="392"/>
        </w:tabs>
        <w:spacing w:before="0" w:after="0" w:line="274" w:lineRule="exact"/>
        <w:ind w:firstLine="0"/>
      </w:pPr>
      <w:r>
        <w:t>учить технике подготовки и проведения химического эксперимента, с помощью занимательных опытов поднять у обучающихся интерес к изучению химии, учить приемам решения творческих задач, поиску альтернативного решения, комбинированию ранее известных способов решения, анализу и сопоставлению различных вариантов решения, учить активно мыслить;</w:t>
      </w:r>
    </w:p>
    <w:p w14:paraId="3A304B7C">
      <w:pPr>
        <w:pStyle w:val="20"/>
        <w:numPr>
          <w:ilvl w:val="0"/>
          <w:numId w:val="3"/>
        </w:numPr>
        <w:shd w:val="clear" w:color="auto" w:fill="auto"/>
        <w:tabs>
          <w:tab w:val="left" w:pos="387"/>
        </w:tabs>
        <w:spacing w:before="0" w:after="0" w:line="274" w:lineRule="exact"/>
        <w:ind w:firstLine="0"/>
        <w:jc w:val="both"/>
      </w:pPr>
      <w:r>
        <w:t>расширять профессиональный кругозор, эрудицию, повышать общий уровень образованности и культуры.</w:t>
      </w:r>
    </w:p>
    <w:p w14:paraId="54E6335C">
      <w:pPr>
        <w:pStyle w:val="20"/>
        <w:shd w:val="clear" w:color="auto" w:fill="auto"/>
        <w:spacing w:before="0" w:after="0" w:line="274" w:lineRule="exact"/>
        <w:ind w:firstLine="0"/>
      </w:pPr>
      <w:r>
        <w:t>Перечисленные задачи охватывают широкий круг проблем воспитания и дополнительного образования школьника, решение и реализация которых необходимы для достижения поставленной цели.</w:t>
      </w:r>
    </w:p>
    <w:p w14:paraId="37025172">
      <w:pPr>
        <w:pStyle w:val="20"/>
        <w:shd w:val="clear" w:color="auto" w:fill="auto"/>
        <w:spacing w:before="0" w:after="523" w:line="274" w:lineRule="exact"/>
        <w:ind w:firstLine="0"/>
      </w:pPr>
      <w:r>
        <w:rPr>
          <w:rStyle w:val="21"/>
        </w:rPr>
        <w:t xml:space="preserve">Особенности возрастной группы детей: </w:t>
      </w:r>
      <w:r>
        <w:t>основная масса учащихся 14-16 лет в связи с их возрастными особенностями и небольшой подготовкой по химии не интересуются сложными химическими опытами. Их занимает не столько подготовка опыта и ход опыта, сколько результаты его в виде  вспышки, выпадения осадка, изменения цвета вещества или его раствора. Задача состоит в том, чтобы с помощью занимательных опытов поднять у учащихся интерес к внешним эффектам опыта, но постепенно их заинтересовывает и техника подготовки эксперимента. На примитивных, но занимательных опытах учащиеся изучают методику и технику химического эксперимента, начинают понимать внутренние процессы, проходящие на разных его стадиях, заинтересуются химией как наукой. В этом и значение занятий внеурочной деятельности «Занимательная химия».</w:t>
      </w:r>
    </w:p>
    <w:p w14:paraId="15C55A25">
      <w:pPr>
        <w:pStyle w:val="26"/>
        <w:keepNext/>
        <w:keepLines/>
        <w:shd w:val="clear" w:color="auto" w:fill="auto"/>
        <w:spacing w:before="0" w:after="166" w:line="220" w:lineRule="exact"/>
      </w:pPr>
      <w:bookmarkStart w:id="1" w:name="bookmark2"/>
      <w:r>
        <w:t>ОПИСАНИЕ МЕСТА ВНЕУРОЧНОЙ ДЕЯТЕЛЬНОСТИ</w:t>
      </w:r>
      <w:bookmarkEnd w:id="1"/>
    </w:p>
    <w:p w14:paraId="3F556D48">
      <w:pPr>
        <w:pStyle w:val="20"/>
        <w:shd w:val="clear" w:color="auto" w:fill="auto"/>
        <w:spacing w:before="0" w:after="198" w:line="317" w:lineRule="exact"/>
        <w:ind w:firstLine="0"/>
      </w:pPr>
      <w:r>
        <w:t>На проведение занятий внеурочной деятельности «Занимательная химия» отводится 1 час в неделю в рамках внеурочной деятельности, предусмотренной ФГОС (34часа в год)</w:t>
      </w:r>
    </w:p>
    <w:p w14:paraId="52C4FD26">
      <w:pPr>
        <w:pStyle w:val="20"/>
        <w:shd w:val="clear" w:color="auto" w:fill="auto"/>
        <w:spacing w:before="0" w:after="251" w:line="220" w:lineRule="exact"/>
        <w:ind w:firstLine="0"/>
      </w:pPr>
      <w:r>
        <w:t>Все работы проводятся в кабинете химии ГБОУ школы 525, оборудованном согласно санитарным правилам.</w:t>
      </w:r>
    </w:p>
    <w:p w14:paraId="6EB67908">
      <w:pPr>
        <w:pStyle w:val="26"/>
        <w:keepNext/>
        <w:keepLines/>
        <w:shd w:val="clear" w:color="auto" w:fill="auto"/>
        <w:spacing w:before="0" w:after="0" w:line="586" w:lineRule="exact"/>
        <w:ind w:left="740" w:right="4700" w:firstLine="3960"/>
        <w:jc w:val="left"/>
      </w:pPr>
      <w:bookmarkStart w:id="2" w:name="bookmark3"/>
      <w:r>
        <w:t xml:space="preserve">ОПИСАНИЕ ЦЕННОСТНЫХ ОРИЕНТРИРОВ </w:t>
      </w:r>
      <w:r>
        <w:rPr>
          <w:rStyle w:val="27"/>
          <w:b w:val="0"/>
          <w:bCs w:val="0"/>
        </w:rPr>
        <w:t xml:space="preserve">В рамках </w:t>
      </w:r>
      <w:r>
        <w:t xml:space="preserve">ценностного и эмоционального компонентов </w:t>
      </w:r>
      <w:r>
        <w:rPr>
          <w:rStyle w:val="27"/>
          <w:b w:val="0"/>
          <w:bCs w:val="0"/>
        </w:rPr>
        <w:t>будут сформированы:</w:t>
      </w:r>
      <w:bookmarkEnd w:id="2"/>
    </w:p>
    <w:p w14:paraId="2F1535FC">
      <w:pPr>
        <w:pStyle w:val="20"/>
        <w:numPr>
          <w:ilvl w:val="0"/>
          <w:numId w:val="4"/>
        </w:numPr>
        <w:shd w:val="clear" w:color="auto" w:fill="auto"/>
        <w:tabs>
          <w:tab w:val="left" w:pos="930"/>
        </w:tabs>
        <w:spacing w:before="0" w:after="0" w:line="274" w:lineRule="exact"/>
        <w:ind w:firstLine="740"/>
      </w:pPr>
      <w:r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14:paraId="0B828406">
      <w:pPr>
        <w:pStyle w:val="20"/>
        <w:numPr>
          <w:ilvl w:val="0"/>
          <w:numId w:val="4"/>
        </w:numPr>
        <w:shd w:val="clear" w:color="auto" w:fill="auto"/>
        <w:tabs>
          <w:tab w:val="left" w:pos="960"/>
        </w:tabs>
        <w:spacing w:before="0" w:after="15" w:line="220" w:lineRule="exact"/>
        <w:ind w:left="740" w:firstLine="0"/>
        <w:jc w:val="both"/>
      </w:pPr>
      <w:r>
        <w:t>уважение к ценностям семьи, любовь к природе, признание ценности здоровья, своего и других людей, оптимизм в восприятии</w:t>
      </w:r>
    </w:p>
    <w:p w14:paraId="45823BDF">
      <w:pPr>
        <w:pStyle w:val="20"/>
        <w:shd w:val="clear" w:color="auto" w:fill="auto"/>
        <w:spacing w:before="0" w:after="68" w:line="220" w:lineRule="exact"/>
        <w:ind w:firstLine="0"/>
      </w:pPr>
      <w:r>
        <w:t>мира;</w:t>
      </w:r>
    </w:p>
    <w:p w14:paraId="3C96391E">
      <w:pPr>
        <w:pStyle w:val="20"/>
        <w:numPr>
          <w:ilvl w:val="0"/>
          <w:numId w:val="4"/>
        </w:numPr>
        <w:shd w:val="clear" w:color="auto" w:fill="auto"/>
        <w:tabs>
          <w:tab w:val="left" w:pos="960"/>
        </w:tabs>
        <w:spacing w:before="0" w:after="0" w:line="220" w:lineRule="exact"/>
        <w:ind w:left="740" w:firstLine="0"/>
        <w:jc w:val="both"/>
      </w:pPr>
      <w:r>
        <w:t>потребность в самовыражении и самореализации, социальном признании;</w:t>
      </w:r>
    </w:p>
    <w:p w14:paraId="6421CD6C">
      <w:pPr>
        <w:pStyle w:val="20"/>
        <w:numPr>
          <w:ilvl w:val="0"/>
          <w:numId w:val="4"/>
        </w:numPr>
        <w:shd w:val="clear" w:color="auto" w:fill="auto"/>
        <w:tabs>
          <w:tab w:val="left" w:pos="930"/>
          <w:tab w:val="left" w:pos="960"/>
        </w:tabs>
        <w:spacing w:before="0" w:after="15" w:line="220" w:lineRule="exact"/>
        <w:ind w:left="740" w:firstLine="0"/>
        <w:jc w:val="both"/>
      </w:pPr>
      <w:r>
        <w:t xml:space="preserve">позитивная моральная самооценка и моральные чувства — чувство гордости при следовании моральным нормам </w:t>
      </w:r>
    </w:p>
    <w:p w14:paraId="167139EF">
      <w:pPr>
        <w:pStyle w:val="20"/>
        <w:numPr>
          <w:ilvl w:val="0"/>
          <w:numId w:val="4"/>
        </w:numPr>
        <w:shd w:val="clear" w:color="auto" w:fill="auto"/>
        <w:tabs>
          <w:tab w:val="left" w:pos="960"/>
        </w:tabs>
        <w:spacing w:before="0" w:after="15" w:line="220" w:lineRule="exact"/>
        <w:ind w:left="740" w:firstLine="0"/>
        <w:jc w:val="both"/>
      </w:pPr>
      <w:r>
        <w:t>готовность и способность к выполнению норм и требований школьной жизни, прав и обязанностей учащегося;</w:t>
      </w:r>
    </w:p>
    <w:p w14:paraId="525538F0">
      <w:pPr>
        <w:pStyle w:val="20"/>
        <w:numPr>
          <w:ilvl w:val="0"/>
          <w:numId w:val="4"/>
        </w:numPr>
        <w:shd w:val="clear" w:color="auto" w:fill="auto"/>
        <w:tabs>
          <w:tab w:val="left" w:pos="930"/>
        </w:tabs>
        <w:spacing w:before="0" w:after="0" w:line="274" w:lineRule="exact"/>
        <w:ind w:firstLine="740"/>
      </w:pPr>
      <w: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7D264956">
      <w:pPr>
        <w:pStyle w:val="20"/>
        <w:numPr>
          <w:ilvl w:val="0"/>
          <w:numId w:val="4"/>
        </w:numPr>
        <w:shd w:val="clear" w:color="auto" w:fill="auto"/>
        <w:tabs>
          <w:tab w:val="left" w:pos="973"/>
        </w:tabs>
        <w:spacing w:before="0" w:after="0" w:line="274" w:lineRule="exact"/>
        <w:ind w:firstLine="740"/>
      </w:pPr>
      <w:r>
        <w:t>готовность и способность к выполнению моральных норм в отношении взрослых и сверстников в школе, во внеурочных видах деятельности;</w:t>
      </w:r>
    </w:p>
    <w:p w14:paraId="13B190E0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потребность в участии в общественной жизни ближайшего социального окружения, общественно полезной деятельности;</w:t>
      </w:r>
    </w:p>
    <w:p w14:paraId="10C31F12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 xml:space="preserve">устойчивый познавательный интерес </w:t>
      </w:r>
    </w:p>
    <w:p w14:paraId="1DFE0BAD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готовность к выбору профильного образования.</w:t>
      </w:r>
    </w:p>
    <w:p w14:paraId="791F3BFF">
      <w:pPr>
        <w:pStyle w:val="20"/>
        <w:shd w:val="clear" w:color="auto" w:fill="auto"/>
        <w:spacing w:before="0" w:after="0" w:line="312" w:lineRule="exact"/>
        <w:ind w:left="740" w:firstLine="0"/>
        <w:jc w:val="both"/>
      </w:pPr>
      <w:r>
        <w:t>Выпускник получит возможность для формирования:</w:t>
      </w:r>
    </w:p>
    <w:p w14:paraId="256C03BA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выраженной устойчивой учебно-познавательной мотивации и интереса к учению;</w:t>
      </w:r>
    </w:p>
    <w:p w14:paraId="6D064EF6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готовности к самообразованию и самовоспитанию;</w:t>
      </w:r>
    </w:p>
    <w:p w14:paraId="0E697D02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адекватной позитивной самооценки и Я-развития</w:t>
      </w:r>
    </w:p>
    <w:p w14:paraId="5D3FE8D1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587" w:line="278" w:lineRule="exact"/>
        <w:ind w:firstLine="740"/>
      </w:pPr>
      <w: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5FE120DC">
      <w:pPr>
        <w:pStyle w:val="26"/>
        <w:keepNext/>
        <w:keepLines/>
        <w:shd w:val="clear" w:color="auto" w:fill="auto"/>
        <w:spacing w:before="0" w:after="174" w:line="220" w:lineRule="exact"/>
      </w:pPr>
      <w:bookmarkStart w:id="3" w:name="bookmark4"/>
      <w:r>
        <w:t>ЛИЧНОСТНЫЕ, МЕТАПРЕДМЕТНЫЕ, ПРЕДМЕТНЫЕ РЕЗУЛЬТАТЫ ОСВОЕ</w:t>
      </w:r>
      <w:r>
        <w:rPr>
          <w:rStyle w:val="28"/>
          <w:b/>
          <w:bCs/>
        </w:rPr>
        <w:t>НИЯ</w:t>
      </w:r>
      <w:r>
        <w:t xml:space="preserve"> В</w:t>
      </w:r>
      <w:r>
        <w:rPr>
          <w:rStyle w:val="28"/>
          <w:b/>
          <w:bCs/>
        </w:rPr>
        <w:t>Н</w:t>
      </w:r>
      <w:r>
        <w:t>ЕУРОЧНОЙ ДЕЯТЕЛЬНОСТИ</w:t>
      </w:r>
      <w:bookmarkEnd w:id="3"/>
    </w:p>
    <w:p w14:paraId="4A1EE3C7">
      <w:pPr>
        <w:pStyle w:val="26"/>
        <w:keepNext/>
        <w:keepLines/>
        <w:shd w:val="clear" w:color="auto" w:fill="auto"/>
        <w:spacing w:before="0" w:after="0" w:line="312" w:lineRule="exact"/>
        <w:ind w:left="740"/>
        <w:jc w:val="both"/>
      </w:pPr>
      <w:bookmarkStart w:id="4" w:name="bookmark5"/>
      <w:r>
        <w:t>Коммуникативные универсальные учебные действия</w:t>
      </w:r>
      <w:bookmarkEnd w:id="4"/>
    </w:p>
    <w:p w14:paraId="2CE7B439">
      <w:pPr>
        <w:pStyle w:val="20"/>
        <w:shd w:val="clear" w:color="auto" w:fill="auto"/>
        <w:spacing w:before="0" w:after="0" w:line="312" w:lineRule="exact"/>
        <w:ind w:left="740" w:firstLine="0"/>
        <w:jc w:val="both"/>
      </w:pPr>
      <w:r>
        <w:t>Выпускник научится:</w:t>
      </w:r>
    </w:p>
    <w:p w14:paraId="569879BB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учитывать разные мнения и стремиться к координации различных позиций в сотрудничестве;</w:t>
      </w:r>
    </w:p>
    <w:p w14:paraId="79BABD20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8" w:lineRule="exact"/>
        <w:ind w:firstLine="740"/>
      </w:pPr>
      <w: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4E79C894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устанавливать и сравнивать разные точки зрения, прежде чем принимать решения и делать выбор;</w:t>
      </w:r>
    </w:p>
    <w:p w14:paraId="315C3C1A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аргументировать свою точку зрения, спорить и отстаивать свою позицию не враждебным для оппонентов образом;</w:t>
      </w:r>
    </w:p>
    <w:p w14:paraId="10B5C78F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задавать вопросы, необходимые для организации собственной деятельности и сотрудничества с партнёром;</w:t>
      </w:r>
    </w:p>
    <w:p w14:paraId="1CD2FE3A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осуществлять взаимный контроль и оказывать в сотрудничестве необходимую взаимопомощь;</w:t>
      </w:r>
    </w:p>
    <w:p w14:paraId="19F117D2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адекватно использовать речь для планирования и регуляции своей деятельности;</w:t>
      </w:r>
    </w:p>
    <w:p w14:paraId="1F15530E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4" w:lineRule="exact"/>
        <w:ind w:firstLine="740"/>
      </w:pPr>
      <w: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133F1DA7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83" w:lineRule="exact"/>
        <w:ind w:firstLine="740"/>
      </w:pPr>
      <w: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501C127E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21" w:line="220" w:lineRule="exact"/>
        <w:ind w:firstLine="740"/>
        <w:jc w:val="both"/>
      </w:pPr>
      <w:r>
        <w:t>осуществлять контроль, коррекцию, оценку действий партнёра, уметь убеждать;</w:t>
      </w:r>
    </w:p>
    <w:p w14:paraId="79ABF744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8" w:lineRule="exact"/>
        <w:ind w:firstLine="740"/>
        <w:jc w:val="both"/>
      </w:pPr>
      <w: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3FFF0402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68" w:line="220" w:lineRule="exact"/>
        <w:ind w:firstLine="740"/>
        <w:jc w:val="both"/>
      </w:pPr>
      <w:r>
        <w:t>основам коммуникативной рефлексии;</w:t>
      </w:r>
    </w:p>
    <w:p w14:paraId="18CAC57E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21" w:line="220" w:lineRule="exact"/>
        <w:ind w:firstLine="740"/>
        <w:jc w:val="both"/>
      </w:pPr>
      <w:r>
        <w:t>использовать адекватные языковые средства для отображения своих чувств, мыслей, мотивов и потребностей;</w:t>
      </w:r>
    </w:p>
    <w:p w14:paraId="7B9677EF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8" w:lineRule="exact"/>
        <w:ind w:firstLine="740"/>
        <w:jc w:val="both"/>
      </w:pPr>
      <w: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речи.</w:t>
      </w:r>
    </w:p>
    <w:p w14:paraId="09453767">
      <w:pPr>
        <w:pStyle w:val="20"/>
        <w:shd w:val="clear" w:color="auto" w:fill="auto"/>
        <w:spacing w:before="0" w:after="0" w:line="312" w:lineRule="exact"/>
        <w:ind w:firstLine="740"/>
        <w:jc w:val="both"/>
      </w:pPr>
      <w:r>
        <w:t>Выпускник получит возможность научиться:</w:t>
      </w:r>
    </w:p>
    <w:p w14:paraId="00287A5D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firstLine="740"/>
        <w:jc w:val="both"/>
      </w:pPr>
      <w:r>
        <w:t>учитывать и координировать отличные от собственной позиции других людей в сотрудничестве;</w:t>
      </w:r>
    </w:p>
    <w:p w14:paraId="40FD77DD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firstLine="740"/>
        <w:jc w:val="both"/>
      </w:pPr>
      <w:r>
        <w:t>учитывать разные мнения и интересы и обосновывать собственную позицию;</w:t>
      </w:r>
    </w:p>
    <w:p w14:paraId="4A9C5000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firstLine="740"/>
        <w:jc w:val="both"/>
      </w:pPr>
      <w:r>
        <w:t>понимать относительность мнений и подходов к решению проблемы;</w:t>
      </w:r>
    </w:p>
    <w:p w14:paraId="09069C39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4" w:lineRule="exact"/>
        <w:ind w:firstLine="740"/>
        <w:jc w:val="both"/>
      </w:pPr>
      <w: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14:paraId="1F407C03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firstLine="740"/>
        <w:jc w:val="both"/>
      </w:pPr>
      <w:r>
        <w:t>брать на себя инициативу в организации совместного действия (деловое лидерство);</w:t>
      </w:r>
    </w:p>
    <w:p w14:paraId="72F12F94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firstLine="740"/>
        <w:jc w:val="both"/>
      </w:pPr>
      <w:r>
        <w:t>оказывать поддержку и содействие тем, от кого зависит достижение цели в совместной деятельности;</w:t>
      </w:r>
    </w:p>
    <w:p w14:paraId="46657B0F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firstLine="740"/>
        <w:jc w:val="both"/>
      </w:pPr>
      <w:r>
        <w:t>осуществлять коммуникативную рефлексию как осознание оснований собственных действий и действий партнёра;</w:t>
      </w:r>
    </w:p>
    <w:p w14:paraId="4F861911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8" w:lineRule="exact"/>
        <w:ind w:firstLine="740"/>
        <w:jc w:val="both"/>
      </w:pPr>
      <w: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1A2CD8DA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before="0" w:after="0" w:line="274" w:lineRule="exact"/>
        <w:ind w:firstLine="740"/>
        <w:jc w:val="both"/>
      </w:pPr>
      <w: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14:paraId="7A286F7C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before="0" w:after="0" w:line="274" w:lineRule="exact"/>
        <w:ind w:firstLine="740"/>
        <w:jc w:val="both"/>
      </w:pPr>
      <w: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14:paraId="3082CAA6">
      <w:pPr>
        <w:pStyle w:val="20"/>
        <w:numPr>
          <w:ilvl w:val="0"/>
          <w:numId w:val="4"/>
        </w:numPr>
        <w:shd w:val="clear" w:color="auto" w:fill="auto"/>
        <w:tabs>
          <w:tab w:val="left" w:pos="973"/>
        </w:tabs>
        <w:spacing w:before="0" w:after="0" w:line="274" w:lineRule="exact"/>
        <w:ind w:firstLine="740"/>
        <w:jc w:val="both"/>
      </w:pPr>
      <w: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14:paraId="1AFE7467">
      <w:pPr>
        <w:pStyle w:val="18"/>
        <w:shd w:val="clear" w:color="auto" w:fill="auto"/>
        <w:spacing w:after="58" w:line="220" w:lineRule="exact"/>
        <w:ind w:firstLine="740"/>
        <w:jc w:val="both"/>
      </w:pPr>
      <w:r>
        <w:t>Познавательные универсальные учебные действия</w:t>
      </w:r>
    </w:p>
    <w:p w14:paraId="2193608F">
      <w:pPr>
        <w:pStyle w:val="20"/>
        <w:shd w:val="clear" w:color="auto" w:fill="auto"/>
        <w:spacing w:before="0" w:after="0" w:line="220" w:lineRule="exact"/>
        <w:ind w:firstLine="740"/>
        <w:jc w:val="both"/>
      </w:pPr>
      <w:r>
        <w:t>Выпускник научится:</w:t>
      </w:r>
    </w:p>
    <w:p w14:paraId="54DF2242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основам реализации проектно-исследовательской деятельности;</w:t>
      </w:r>
    </w:p>
    <w:p w14:paraId="09A69BCF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проводить наблюдение и эксперимент под руководством учителя;</w:t>
      </w:r>
    </w:p>
    <w:p w14:paraId="5A1A003F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осуществлять расширенный поиск информации с использованием ресурсов библиотек и Интернета;</w:t>
      </w:r>
    </w:p>
    <w:p w14:paraId="2A2A0977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создавать и преобразовывать модели и схемы для решения задач;</w:t>
      </w:r>
    </w:p>
    <w:p w14:paraId="3BD8DF46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осуществлять выбор наиболее эффективных способов решения задач в зависимости от конкретных условий;</w:t>
      </w:r>
    </w:p>
    <w:p w14:paraId="4501EDD8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давать определение понятиям;</w:t>
      </w:r>
    </w:p>
    <w:p w14:paraId="7E6F5AF0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устанавливать причинно-следственные связи;</w:t>
      </w:r>
    </w:p>
    <w:p w14:paraId="4C0C49FA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осуществлять логическую операцию установления родовидовых отношений, ограничение понятия;</w:t>
      </w:r>
    </w:p>
    <w:p w14:paraId="64C832FD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8" w:lineRule="exact"/>
        <w:ind w:firstLine="740"/>
      </w:pPr>
      <w:r>
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14:paraId="296DB261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83" w:lineRule="exact"/>
        <w:ind w:firstLine="740"/>
      </w:pPr>
      <w:r>
        <w:t>осуществлять сравнение, классификацию, самостоятельно выбирая основания и критерии для указанных логических операций;</w:t>
      </w:r>
    </w:p>
    <w:p w14:paraId="5310F309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7" w:lineRule="exact"/>
        <w:ind w:left="740" w:firstLine="0"/>
        <w:jc w:val="both"/>
      </w:pPr>
      <w:r>
        <w:t>строить логическое рассуждение, включающее установление причинно-следственных связей;</w:t>
      </w:r>
    </w:p>
    <w:p w14:paraId="2F01157A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7" w:lineRule="exact"/>
        <w:ind w:left="740" w:firstLine="0"/>
        <w:jc w:val="both"/>
      </w:pPr>
      <w:r>
        <w:t>объяснять явления, процессы, связи и отношения, выявляемые в ходе исследования;</w:t>
      </w:r>
    </w:p>
    <w:p w14:paraId="13CFB619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7" w:lineRule="exact"/>
        <w:ind w:left="740" w:firstLine="0"/>
        <w:jc w:val="both"/>
      </w:pPr>
      <w:r>
        <w:t>основам ознакомительного, изучающего, усваивающего и поискового чтения;</w:t>
      </w:r>
    </w:p>
    <w:p w14:paraId="2801465A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before="0" w:after="0" w:line="278" w:lineRule="exact"/>
        <w:ind w:firstLine="740"/>
      </w:pPr>
      <w: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14:paraId="598B9A7B">
      <w:pPr>
        <w:pStyle w:val="20"/>
        <w:shd w:val="clear" w:color="auto" w:fill="auto"/>
        <w:spacing w:before="0" w:after="0" w:line="312" w:lineRule="exact"/>
        <w:ind w:left="740" w:firstLine="0"/>
        <w:jc w:val="both"/>
      </w:pPr>
      <w:r>
        <w:t>Выпускник получит возможность научиться:</w:t>
      </w:r>
    </w:p>
    <w:p w14:paraId="628258C3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основам рефлексивного чтения;</w:t>
      </w:r>
    </w:p>
    <w:p w14:paraId="3A7DE240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ставить проблему, аргументировать её актуальность;</w:t>
      </w:r>
    </w:p>
    <w:p w14:paraId="5958D21F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0" w:line="312" w:lineRule="exact"/>
        <w:ind w:left="740" w:firstLine="0"/>
        <w:jc w:val="both"/>
      </w:pPr>
      <w:r>
        <w:t>самостоятельно проводить исследование на основе применения методов наблюдения и эксперимента;</w:t>
      </w:r>
    </w:p>
    <w:p w14:paraId="48AE3504">
      <w:pPr>
        <w:pStyle w:val="20"/>
        <w:numPr>
          <w:ilvl w:val="0"/>
          <w:numId w:val="4"/>
        </w:numPr>
        <w:shd w:val="clear" w:color="auto" w:fill="auto"/>
        <w:tabs>
          <w:tab w:val="left" w:pos="998"/>
        </w:tabs>
        <w:spacing w:before="0" w:after="314" w:line="312" w:lineRule="exact"/>
        <w:ind w:left="740" w:firstLine="0"/>
        <w:jc w:val="both"/>
      </w:pPr>
      <w:r>
        <w:t>делать умозаключения (индуктивное и по аналогии) и выводы на основе аргументации.</w:t>
      </w:r>
    </w:p>
    <w:p w14:paraId="28EDDABC">
      <w:pPr>
        <w:pStyle w:val="18"/>
        <w:shd w:val="clear" w:color="auto" w:fill="auto"/>
        <w:spacing w:after="136" w:line="220" w:lineRule="exact"/>
      </w:pPr>
      <w:r>
        <w:t>СОДЕРЖАНИЕ КУРСА ВНЕУРОЧНОЙ ДЕЯТЕЛЬНОСТИ</w:t>
      </w:r>
    </w:p>
    <w:p w14:paraId="640C6D45">
      <w:pPr>
        <w:pStyle w:val="20"/>
        <w:shd w:val="clear" w:color="auto" w:fill="auto"/>
        <w:spacing w:before="0" w:after="0" w:line="278" w:lineRule="exact"/>
        <w:ind w:firstLine="0"/>
      </w:pPr>
      <w:r>
        <w:t xml:space="preserve">I. </w:t>
      </w:r>
      <w:r>
        <w:rPr>
          <w:rStyle w:val="29"/>
        </w:rPr>
        <w:t>Химия вокруг нас.</w:t>
      </w:r>
      <w:r>
        <w:t xml:space="preserve"> Значение химии в народном хозяйстве, в развитии науки и в познании окружающего мира. Экскурсия в химическую лабораторию.</w:t>
      </w:r>
    </w:p>
    <w:p w14:paraId="022B6B4D">
      <w:pPr>
        <w:pStyle w:val="20"/>
        <w:shd w:val="clear" w:color="auto" w:fill="auto"/>
        <w:spacing w:before="0" w:after="0" w:line="274" w:lineRule="exact"/>
        <w:ind w:firstLine="0"/>
      </w:pPr>
      <w:r>
        <w:t>Знакомство с приемами лабораторной техники. Правила ТБ. Правила безопасной работы в химической лаборатории: со стеклом, металлом, пробками и т.д. Предметы лабораторного оборудования. Техника демонстрации эксперимента. Практическая работа: резка тонких стеклянных трубок, обработка пробок, монтаж приборов для получения газов на герметичность.</w:t>
      </w:r>
    </w:p>
    <w:p w14:paraId="57CD3A7F">
      <w:pPr>
        <w:pStyle w:val="20"/>
        <w:shd w:val="clear" w:color="auto" w:fill="auto"/>
        <w:spacing w:before="0" w:after="0" w:line="274" w:lineRule="exact"/>
        <w:ind w:firstLine="0"/>
      </w:pPr>
      <w:r>
        <w:t>Способы очистки веществ и разделения смесей. Очистка веществ от примесей. Чистые вещества в лаборатории, науке и технике. Практическая работа. Очистка загрязненных веществ фильтрованием, выпариванием, возгонкой, перекристаллизацией, дистилляцией.</w:t>
      </w:r>
    </w:p>
    <w:p w14:paraId="6884133A">
      <w:pPr>
        <w:pStyle w:val="20"/>
        <w:shd w:val="clear" w:color="auto" w:fill="auto"/>
        <w:spacing w:before="0" w:after="0" w:line="274" w:lineRule="exact"/>
        <w:ind w:firstLine="0"/>
      </w:pPr>
      <w:r>
        <w:t>Вода. Растворы. Охрана водных ресурсов. Проблема пресной воды. Растворы в природе и технике. Практическая работа. Приготовление растворов заданной концентрации, получение насыщенных и пересыщенных растворов, использование графиков растворимости.</w:t>
      </w:r>
    </w:p>
    <w:p w14:paraId="4A4A1719">
      <w:pPr>
        <w:pStyle w:val="20"/>
        <w:shd w:val="clear" w:color="auto" w:fill="auto"/>
        <w:spacing w:before="0" w:after="0" w:line="274" w:lineRule="exact"/>
        <w:ind w:firstLine="0"/>
      </w:pPr>
      <w:r>
        <w:t>Кристаллы в природе и технике. Методика выращивания единичных кристаллов. Практическая работа. Получение кристаллических друз на металлических каркасах.</w:t>
      </w:r>
    </w:p>
    <w:p w14:paraId="05C8C5DA">
      <w:pPr>
        <w:pStyle w:val="20"/>
        <w:shd w:val="clear" w:color="auto" w:fill="auto"/>
        <w:spacing w:before="0" w:after="0" w:line="274" w:lineRule="exact"/>
        <w:ind w:firstLine="0"/>
      </w:pPr>
      <w:r>
        <w:t>Химия в быту. Сообщение учащихся о красителях, СМС, искусственных и синтетических волокнах и тканях и т.д. Практическая работа. Приготовление красящих пигментов, выведение пятен ржавчины, чернил, жира, йода и т.д.</w:t>
      </w:r>
    </w:p>
    <w:p w14:paraId="6E0ADB89">
      <w:pPr>
        <w:pStyle w:val="20"/>
        <w:shd w:val="clear" w:color="auto" w:fill="auto"/>
        <w:spacing w:before="0" w:after="0" w:line="274" w:lineRule="exact"/>
        <w:ind w:firstLine="0"/>
      </w:pPr>
      <w:r>
        <w:t xml:space="preserve">II. </w:t>
      </w:r>
      <w:r>
        <w:rPr>
          <w:rStyle w:val="29"/>
        </w:rPr>
        <w:t>Простейшие способы получения веществ.</w:t>
      </w:r>
    </w:p>
    <w:p w14:paraId="7EF63862">
      <w:pPr>
        <w:pStyle w:val="20"/>
        <w:shd w:val="clear" w:color="auto" w:fill="auto"/>
        <w:spacing w:before="0" w:after="0" w:line="274" w:lineRule="exact"/>
        <w:ind w:firstLine="300"/>
      </w:pPr>
      <w:r>
        <w:t>Пиротехнические опыты. Подготовка и практическое проведение экспериментов с участием легко воспламеняющихся веществ.</w:t>
      </w:r>
    </w:p>
    <w:p w14:paraId="1AF4CF17">
      <w:pPr>
        <w:pStyle w:val="20"/>
        <w:shd w:val="clear" w:color="auto" w:fill="auto"/>
        <w:spacing w:before="0" w:after="0" w:line="274" w:lineRule="exact"/>
        <w:ind w:firstLine="0"/>
      </w:pPr>
      <w:r>
        <w:t>Занимательные опыты. Практическая работа - отработка методики проведения эксперимента на эффектных опытах (дым без огня, «красный осадок» белого цвета, черный удав из стаканаыи т.д.) под руководством преподавателя, обучение наблюдению, выявлению условий начала и протекания реакций, ведению записей.</w:t>
      </w:r>
    </w:p>
    <w:p w14:paraId="631A18C7">
      <w:pPr>
        <w:pStyle w:val="20"/>
        <w:shd w:val="clear" w:color="auto" w:fill="auto"/>
        <w:spacing w:before="0" w:after="283" w:line="274" w:lineRule="exact"/>
        <w:ind w:firstLine="0"/>
      </w:pPr>
      <w:r>
        <w:t>Решение экспериментально-расчетных задач. Отработка методики решения экспериментальных и расчетных задач с использованием исследовательской деятельности учащихся, умения идентифицировать вещества по их физическим и химическим свойствам.</w:t>
      </w:r>
      <w:bookmarkStart w:id="5" w:name="bookmark6"/>
    </w:p>
    <w:p w14:paraId="3C8F401C">
      <w:pPr>
        <w:pStyle w:val="20"/>
        <w:shd w:val="clear" w:color="auto" w:fill="auto"/>
        <w:spacing w:before="0" w:after="283" w:line="274" w:lineRule="exact"/>
        <w:ind w:firstLine="0"/>
      </w:pPr>
      <w:r>
        <w:t xml:space="preserve">                                                                                            Тематический план</w:t>
      </w:r>
      <w:bookmarkEnd w:id="5"/>
    </w:p>
    <w:tbl>
      <w:tblPr>
        <w:tblStyle w:val="5"/>
        <w:tblW w:w="0" w:type="auto"/>
        <w:tblInd w:w="158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14"/>
        <w:gridCol w:w="4820"/>
        <w:gridCol w:w="2976"/>
      </w:tblGrid>
      <w:tr w14:paraId="23784D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3" w:hRule="exact"/>
        </w:trPr>
        <w:tc>
          <w:tcPr>
            <w:tcW w:w="11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16C05DC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№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321C5F1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Раздел, тема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EDC2B45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Количество часов</w:t>
            </w:r>
          </w:p>
        </w:tc>
      </w:tr>
      <w:tr w14:paraId="547EE2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9" w:hRule="exact"/>
        </w:trPr>
        <w:tc>
          <w:tcPr>
            <w:tcW w:w="11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A87DAD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F03A8B2">
            <w:pPr>
              <w:pStyle w:val="20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Химия вокруг нас.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364A28F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13</w:t>
            </w:r>
          </w:p>
        </w:tc>
      </w:tr>
      <w:tr w14:paraId="24D915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1" w:hRule="exact"/>
        </w:trPr>
        <w:tc>
          <w:tcPr>
            <w:tcW w:w="11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0B372A7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C2C4BD1">
            <w:pPr>
              <w:pStyle w:val="20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Простейшие способы получения веществ.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07D0FBB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21</w:t>
            </w:r>
          </w:p>
        </w:tc>
      </w:tr>
      <w:tr w14:paraId="33951C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3" w:hRule="exact"/>
        </w:trPr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6D8B7400">
            <w:pPr>
              <w:rPr>
                <w:sz w:val="10"/>
                <w:szCs w:val="10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74ABCAD2">
            <w:pPr>
              <w:pStyle w:val="20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2"/>
              </w:rPr>
              <w:t>Всего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E24762A">
            <w:pPr>
              <w:pStyle w:val="2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34</w:t>
            </w:r>
          </w:p>
        </w:tc>
      </w:tr>
    </w:tbl>
    <w:p w14:paraId="10049151">
      <w:pPr>
        <w:rPr>
          <w:sz w:val="2"/>
          <w:szCs w:val="2"/>
        </w:rPr>
      </w:pPr>
    </w:p>
    <w:p w14:paraId="46E82937">
      <w:pPr>
        <w:pStyle w:val="20"/>
        <w:shd w:val="clear" w:color="auto" w:fill="auto"/>
        <w:spacing w:before="0" w:after="283" w:line="274" w:lineRule="exact"/>
        <w:ind w:firstLine="0"/>
      </w:pPr>
    </w:p>
    <w:sectPr>
      <w:pgSz w:w="16840" w:h="11900" w:orient="landscape"/>
      <w:pgMar w:top="719" w:right="678" w:bottom="1635" w:left="591" w:header="0" w:footer="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Arial"/>
    <w:panose1 w:val="00000000000000000000"/>
    <w:charset w:val="CC"/>
    <w:family w:val="swiss"/>
    <w:pitch w:val="default"/>
    <w:sig w:usb0="00000000" w:usb1="00000000" w:usb2="0A246029" w:usb3="00000000" w:csb0="0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70171F"/>
    <w:multiLevelType w:val="multilevel"/>
    <w:tmpl w:val="0670171F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5F410630"/>
    <w:multiLevelType w:val="multilevel"/>
    <w:tmpl w:val="5F410630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60BD09A2"/>
    <w:multiLevelType w:val="multilevel"/>
    <w:tmpl w:val="60BD09A2"/>
    <w:lvl w:ilvl="0" w:tentative="0">
      <w:start w:val="1"/>
      <w:numFmt w:val="bullet"/>
      <w:lvlText w:val=""/>
      <w:lvlJc w:val="left"/>
      <w:rPr>
        <w:rFonts w:hint="default" w:ascii="Symbol" w:hAnsi="Symbo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61A23F61"/>
    <w:multiLevelType w:val="multilevel"/>
    <w:tmpl w:val="61A23F61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evenAndOddHeaders w:val="1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8E477F"/>
    <w:rsid w:val="000726C3"/>
    <w:rsid w:val="000D349D"/>
    <w:rsid w:val="00151B77"/>
    <w:rsid w:val="0015742C"/>
    <w:rsid w:val="002926B5"/>
    <w:rsid w:val="003D4965"/>
    <w:rsid w:val="003E3013"/>
    <w:rsid w:val="0040616A"/>
    <w:rsid w:val="0047043C"/>
    <w:rsid w:val="00672675"/>
    <w:rsid w:val="0067601C"/>
    <w:rsid w:val="00692352"/>
    <w:rsid w:val="006A352D"/>
    <w:rsid w:val="006B67A9"/>
    <w:rsid w:val="00885A3E"/>
    <w:rsid w:val="008E477F"/>
    <w:rsid w:val="0095434F"/>
    <w:rsid w:val="00A77574"/>
    <w:rsid w:val="00AF64B7"/>
    <w:rsid w:val="00B63225"/>
    <w:rsid w:val="00BC1B03"/>
    <w:rsid w:val="00CC64F9"/>
    <w:rsid w:val="00DA6566"/>
    <w:rsid w:val="00F857F6"/>
    <w:rsid w:val="0F34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ejaVu Sans" w:hAnsi="DejaVu Sans" w:eastAsia="DejaVu Sans" w:cs="DejaVu Sans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uiPriority w:val="0"/>
    <w:pPr>
      <w:widowControl w:val="0"/>
    </w:pPr>
    <w:rPr>
      <w:rFonts w:ascii="DejaVu Sans" w:hAnsi="DejaVu Sans" w:eastAsia="DejaVu Sans" w:cs="DejaVu Sans"/>
      <w:color w:val="000000"/>
      <w:sz w:val="24"/>
      <w:szCs w:val="24"/>
      <w:lang w:val="ru-RU" w:eastAsia="ru-RU" w:bidi="ru-RU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3">
    <w:name w:val="heading 2"/>
    <w:basedOn w:val="1"/>
    <w:next w:val="1"/>
    <w:link w:val="40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66CC"/>
      <w:u w:val="single"/>
    </w:rPr>
  </w:style>
  <w:style w:type="character" w:customStyle="1" w:styleId="7">
    <w:name w:val="Основной текст (3)_"/>
    <w:basedOn w:val="4"/>
    <w:link w:val="8"/>
    <w:uiPriority w:val="0"/>
    <w:rPr>
      <w:rFonts w:ascii="Times New Roman" w:hAnsi="Times New Roman" w:eastAsia="Times New Roman" w:cs="Times New Roman"/>
      <w:b/>
      <w:bCs/>
      <w:sz w:val="32"/>
      <w:szCs w:val="32"/>
      <w:u w:val="none"/>
    </w:rPr>
  </w:style>
  <w:style w:type="paragraph" w:customStyle="1" w:styleId="8">
    <w:name w:val="Основной текст (3)"/>
    <w:basedOn w:val="1"/>
    <w:link w:val="7"/>
    <w:uiPriority w:val="0"/>
    <w:pPr>
      <w:shd w:val="clear" w:color="auto" w:fill="FFFFFF"/>
      <w:spacing w:after="3720" w:line="370" w:lineRule="exact"/>
      <w:jc w:val="center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customStyle="1" w:styleId="9">
    <w:name w:val="Заголовок №1_"/>
    <w:basedOn w:val="4"/>
    <w:link w:val="10"/>
    <w:uiPriority w:val="0"/>
    <w:rPr>
      <w:rFonts w:ascii="Times New Roman" w:hAnsi="Times New Roman" w:eastAsia="Times New Roman" w:cs="Times New Roman"/>
      <w:b/>
      <w:bCs/>
      <w:sz w:val="40"/>
      <w:szCs w:val="40"/>
      <w:u w:val="none"/>
    </w:rPr>
  </w:style>
  <w:style w:type="paragraph" w:customStyle="1" w:styleId="10">
    <w:name w:val="Заголовок №1"/>
    <w:basedOn w:val="1"/>
    <w:link w:val="9"/>
    <w:uiPriority w:val="0"/>
    <w:pPr>
      <w:shd w:val="clear" w:color="auto" w:fill="FFFFFF"/>
      <w:spacing w:before="3720" w:line="461" w:lineRule="exact"/>
      <w:jc w:val="center"/>
      <w:outlineLvl w:val="0"/>
    </w:pPr>
    <w:rPr>
      <w:rFonts w:ascii="Times New Roman" w:hAnsi="Times New Roman" w:eastAsia="Times New Roman" w:cs="Times New Roman"/>
      <w:b/>
      <w:bCs/>
      <w:sz w:val="40"/>
      <w:szCs w:val="40"/>
    </w:rPr>
  </w:style>
  <w:style w:type="character" w:customStyle="1" w:styleId="11">
    <w:name w:val="Заголовок №2_"/>
    <w:basedOn w:val="4"/>
    <w:link w:val="12"/>
    <w:uiPriority w:val="0"/>
    <w:rPr>
      <w:rFonts w:ascii="Times New Roman" w:hAnsi="Times New Roman" w:eastAsia="Times New Roman" w:cs="Times New Roman"/>
      <w:i/>
      <w:iCs/>
      <w:sz w:val="36"/>
      <w:szCs w:val="36"/>
      <w:u w:val="none"/>
    </w:rPr>
  </w:style>
  <w:style w:type="paragraph" w:customStyle="1" w:styleId="12">
    <w:name w:val="Заголовок №2"/>
    <w:basedOn w:val="1"/>
    <w:link w:val="11"/>
    <w:uiPriority w:val="0"/>
    <w:pPr>
      <w:shd w:val="clear" w:color="auto" w:fill="FFFFFF"/>
      <w:spacing w:line="605" w:lineRule="exact"/>
      <w:jc w:val="center"/>
      <w:outlineLvl w:val="1"/>
    </w:pPr>
    <w:rPr>
      <w:rFonts w:ascii="Times New Roman" w:hAnsi="Times New Roman" w:eastAsia="Times New Roman" w:cs="Times New Roman"/>
      <w:i/>
      <w:iCs/>
      <w:sz w:val="36"/>
      <w:szCs w:val="36"/>
    </w:rPr>
  </w:style>
  <w:style w:type="character" w:customStyle="1" w:styleId="13">
    <w:name w:val="Основной текст (4)_"/>
    <w:basedOn w:val="4"/>
    <w:link w:val="14"/>
    <w:uiPriority w:val="0"/>
    <w:rPr>
      <w:rFonts w:ascii="Times New Roman" w:hAnsi="Times New Roman" w:eastAsia="Times New Roman" w:cs="Times New Roman"/>
      <w:sz w:val="28"/>
      <w:szCs w:val="28"/>
      <w:u w:val="none"/>
    </w:rPr>
  </w:style>
  <w:style w:type="paragraph" w:customStyle="1" w:styleId="14">
    <w:name w:val="Основной текст (4)"/>
    <w:basedOn w:val="1"/>
    <w:link w:val="13"/>
    <w:qFormat/>
    <w:uiPriority w:val="0"/>
    <w:pPr>
      <w:shd w:val="clear" w:color="auto" w:fill="FFFFFF"/>
      <w:spacing w:line="605" w:lineRule="exact"/>
      <w:jc w:val="center"/>
    </w:pPr>
    <w:rPr>
      <w:rFonts w:ascii="Times New Roman" w:hAnsi="Times New Roman" w:eastAsia="Times New Roman" w:cs="Times New Roman"/>
      <w:sz w:val="28"/>
      <w:szCs w:val="28"/>
    </w:rPr>
  </w:style>
  <w:style w:type="character" w:customStyle="1" w:styleId="15">
    <w:name w:val="Основной текст (5)_"/>
    <w:basedOn w:val="4"/>
    <w:link w:val="16"/>
    <w:uiPriority w:val="0"/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paragraph" w:customStyle="1" w:styleId="16">
    <w:name w:val="Основной текст (5)"/>
    <w:basedOn w:val="1"/>
    <w:link w:val="15"/>
    <w:uiPriority w:val="0"/>
    <w:pPr>
      <w:shd w:val="clear" w:color="auto" w:fill="FFFFFF"/>
      <w:spacing w:line="605" w:lineRule="exact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7">
    <w:name w:val="Основной текст (6)_"/>
    <w:basedOn w:val="4"/>
    <w:link w:val="18"/>
    <w:uiPriority w:val="0"/>
    <w:rPr>
      <w:rFonts w:ascii="Times New Roman" w:hAnsi="Times New Roman" w:eastAsia="Times New Roman" w:cs="Times New Roman"/>
      <w:b/>
      <w:bCs/>
      <w:sz w:val="22"/>
      <w:szCs w:val="22"/>
      <w:u w:val="none"/>
    </w:rPr>
  </w:style>
  <w:style w:type="paragraph" w:customStyle="1" w:styleId="18">
    <w:name w:val="Основной текст (6)"/>
    <w:basedOn w:val="1"/>
    <w:link w:val="17"/>
    <w:uiPriority w:val="0"/>
    <w:pPr>
      <w:shd w:val="clear" w:color="auto" w:fill="FFFFFF"/>
      <w:spacing w:after="300" w:line="0" w:lineRule="atLeast"/>
      <w:jc w:val="center"/>
    </w:pPr>
    <w:rPr>
      <w:rFonts w:ascii="Times New Roman" w:hAnsi="Times New Roman" w:eastAsia="Times New Roman" w:cs="Times New Roman"/>
      <w:b/>
      <w:bCs/>
      <w:sz w:val="22"/>
      <w:szCs w:val="22"/>
    </w:rPr>
  </w:style>
  <w:style w:type="character" w:customStyle="1" w:styleId="19">
    <w:name w:val="Основной текст (2)_"/>
    <w:basedOn w:val="4"/>
    <w:link w:val="20"/>
    <w:uiPriority w:val="0"/>
    <w:rPr>
      <w:rFonts w:ascii="Times New Roman" w:hAnsi="Times New Roman" w:eastAsia="Times New Roman" w:cs="Times New Roman"/>
      <w:sz w:val="22"/>
      <w:szCs w:val="22"/>
      <w:u w:val="none"/>
    </w:rPr>
  </w:style>
  <w:style w:type="paragraph" w:customStyle="1" w:styleId="20">
    <w:name w:val="Основной текст (2)2"/>
    <w:basedOn w:val="1"/>
    <w:link w:val="19"/>
    <w:uiPriority w:val="0"/>
    <w:pPr>
      <w:shd w:val="clear" w:color="auto" w:fill="FFFFFF"/>
      <w:spacing w:before="300" w:after="120" w:line="0" w:lineRule="atLeast"/>
      <w:ind w:hanging="380"/>
    </w:pPr>
    <w:rPr>
      <w:rFonts w:ascii="Times New Roman" w:hAnsi="Times New Roman" w:eastAsia="Times New Roman" w:cs="Times New Roman"/>
      <w:sz w:val="22"/>
      <w:szCs w:val="22"/>
    </w:rPr>
  </w:style>
  <w:style w:type="character" w:customStyle="1" w:styleId="21">
    <w:name w:val="Основной текст (2) + Полужирный"/>
    <w:basedOn w:val="19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19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7)_"/>
    <w:basedOn w:val="4"/>
    <w:link w:val="24"/>
    <w:uiPriority w:val="0"/>
    <w:rPr>
      <w:rFonts w:ascii="Times New Roman" w:hAnsi="Times New Roman" w:eastAsia="Times New Roman" w:cs="Times New Roman"/>
      <w:i/>
      <w:iCs/>
      <w:u w:val="none"/>
    </w:rPr>
  </w:style>
  <w:style w:type="paragraph" w:customStyle="1" w:styleId="24">
    <w:name w:val="Основной текст (7)"/>
    <w:basedOn w:val="1"/>
    <w:link w:val="23"/>
    <w:uiPriority w:val="0"/>
    <w:pPr>
      <w:shd w:val="clear" w:color="auto" w:fill="FFFFFF"/>
      <w:spacing w:line="274" w:lineRule="exact"/>
    </w:pPr>
    <w:rPr>
      <w:rFonts w:ascii="Times New Roman" w:hAnsi="Times New Roman" w:eastAsia="Times New Roman" w:cs="Times New Roman"/>
      <w:i/>
      <w:iCs/>
    </w:rPr>
  </w:style>
  <w:style w:type="character" w:customStyle="1" w:styleId="25">
    <w:name w:val="Заголовок №3_"/>
    <w:basedOn w:val="4"/>
    <w:link w:val="26"/>
    <w:uiPriority w:val="0"/>
    <w:rPr>
      <w:rFonts w:ascii="Times New Roman" w:hAnsi="Times New Roman" w:eastAsia="Times New Roman" w:cs="Times New Roman"/>
      <w:b/>
      <w:bCs/>
      <w:sz w:val="22"/>
      <w:szCs w:val="22"/>
      <w:u w:val="none"/>
    </w:rPr>
  </w:style>
  <w:style w:type="paragraph" w:customStyle="1" w:styleId="26">
    <w:name w:val="Заголовок №31"/>
    <w:basedOn w:val="1"/>
    <w:link w:val="25"/>
    <w:uiPriority w:val="0"/>
    <w:pPr>
      <w:shd w:val="clear" w:color="auto" w:fill="FFFFFF"/>
      <w:spacing w:before="480" w:after="300" w:line="0" w:lineRule="atLeast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</w:rPr>
  </w:style>
  <w:style w:type="character" w:customStyle="1" w:styleId="27">
    <w:name w:val="Заголовок №3 + Не полужирный"/>
    <w:basedOn w:val="25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Заголовок №3"/>
    <w:basedOn w:val="25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9">
    <w:name w:val="Основной текст (2)1"/>
    <w:basedOn w:val="19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Подпись к таблице_"/>
    <w:basedOn w:val="4"/>
    <w:link w:val="31"/>
    <w:uiPriority w:val="0"/>
    <w:rPr>
      <w:rFonts w:ascii="Times New Roman" w:hAnsi="Times New Roman" w:eastAsia="Times New Roman" w:cs="Times New Roman"/>
      <w:b/>
      <w:bCs/>
      <w:sz w:val="22"/>
      <w:szCs w:val="22"/>
      <w:u w:val="none"/>
    </w:rPr>
  </w:style>
  <w:style w:type="paragraph" w:customStyle="1" w:styleId="31">
    <w:name w:val="Подпись к таблице"/>
    <w:basedOn w:val="1"/>
    <w:link w:val="30"/>
    <w:uiPriority w:val="0"/>
    <w:pPr>
      <w:shd w:val="clear" w:color="auto" w:fill="FFFFFF"/>
      <w:spacing w:line="0" w:lineRule="atLeast"/>
    </w:pPr>
    <w:rPr>
      <w:rFonts w:ascii="Times New Roman" w:hAnsi="Times New Roman" w:eastAsia="Times New Roman" w:cs="Times New Roman"/>
      <w:b/>
      <w:bCs/>
      <w:sz w:val="22"/>
      <w:szCs w:val="22"/>
    </w:rPr>
  </w:style>
  <w:style w:type="character" w:customStyle="1" w:styleId="32">
    <w:name w:val="Основной текст (2) Exact"/>
    <w:basedOn w:val="4"/>
    <w:uiPriority w:val="0"/>
    <w:rPr>
      <w:rFonts w:ascii="Times New Roman" w:hAnsi="Times New Roman" w:eastAsia="Times New Roman" w:cs="Times New Roman"/>
      <w:sz w:val="22"/>
      <w:szCs w:val="22"/>
      <w:u w:val="none"/>
    </w:rPr>
  </w:style>
  <w:style w:type="character" w:customStyle="1" w:styleId="33">
    <w:name w:val="Основной текст (2) + 11;5 pt;Курсив"/>
    <w:basedOn w:val="19"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34">
    <w:name w:val="Основной текст (2) + 11;5 pt;Курсив1"/>
    <w:basedOn w:val="19"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5">
    <w:name w:val="Основной текст (6) + Не полужирный"/>
    <w:basedOn w:val="17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6">
    <w:name w:val="Заголовок №3 Exact"/>
    <w:basedOn w:val="4"/>
    <w:uiPriority w:val="0"/>
    <w:rPr>
      <w:rFonts w:ascii="Times New Roman" w:hAnsi="Times New Roman" w:eastAsia="Times New Roman" w:cs="Times New Roman"/>
      <w:b/>
      <w:bCs/>
      <w:sz w:val="22"/>
      <w:szCs w:val="22"/>
      <w:u w:val="none"/>
    </w:rPr>
  </w:style>
  <w:style w:type="paragraph" w:styleId="37">
    <w:name w:val="No Spacing"/>
    <w:link w:val="38"/>
    <w:qFormat/>
    <w:uiPriority w:val="1"/>
    <w:pPr>
      <w:widowControl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38">
    <w:name w:val="Без интервала Знак"/>
    <w:basedOn w:val="4"/>
    <w:link w:val="37"/>
    <w:uiPriority w:val="1"/>
    <w:rPr>
      <w:rFonts w:asciiTheme="minorHAnsi" w:hAnsiTheme="minorHAnsi" w:eastAsiaTheme="minorHAnsi" w:cstheme="minorBidi"/>
      <w:sz w:val="22"/>
      <w:szCs w:val="22"/>
      <w:lang w:eastAsia="en-US" w:bidi="ar-SA"/>
    </w:rPr>
  </w:style>
  <w:style w:type="character" w:customStyle="1" w:styleId="39">
    <w:name w:val="Заголовок 1 Знак"/>
    <w:basedOn w:val="4"/>
    <w:link w:val="2"/>
    <w:uiPriority w:val="9"/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character" w:customStyle="1" w:styleId="40">
    <w:name w:val="Заголовок 2 Знак"/>
    <w:basedOn w:val="4"/>
    <w:link w:val="3"/>
    <w:uiPriority w:val="9"/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D33AD-164D-4187-9977-832F5779F8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2347</Words>
  <Characters>13384</Characters>
  <Lines>111</Lines>
  <Paragraphs>31</Paragraphs>
  <TotalTime>145</TotalTime>
  <ScaleCrop>false</ScaleCrop>
  <LinksUpToDate>false</LinksUpToDate>
  <CharactersWithSpaces>15700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2018-06-08T09:15:00Z</dcterms:created>
  <dc:creator>Бельденинов Анатолий Дмитриевич</dc:creator>
  <cp:lastModifiedBy>Катерина</cp:lastModifiedBy>
  <dcterms:modified xsi:type="dcterms:W3CDTF">2024-08-31T18:24:08Z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17B383C829604FEFA616CE0F67F1FAC8_12</vt:lpwstr>
  </property>
</Properties>
</file>